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52" w:type="dxa"/>
        <w:tblInd w:w="-732" w:type="dxa"/>
        <w:tblLayout w:type="fixed"/>
        <w:tblLook w:val="0000" w:firstRow="0" w:lastRow="0" w:firstColumn="0" w:lastColumn="0" w:noHBand="0" w:noVBand="0"/>
      </w:tblPr>
      <w:tblGrid>
        <w:gridCol w:w="4200"/>
        <w:gridCol w:w="6052"/>
      </w:tblGrid>
      <w:tr w:rsidR="00DE26A3" w:rsidRPr="007065A8" w:rsidTr="00370D30">
        <w:tc>
          <w:tcPr>
            <w:tcW w:w="4200" w:type="dxa"/>
          </w:tcPr>
          <w:p w:rsidR="00DE26A3" w:rsidRPr="007065A8" w:rsidRDefault="00DE26A3" w:rsidP="00370D30">
            <w:pPr>
              <w:ind w:right="-108"/>
              <w:jc w:val="center"/>
              <w:rPr>
                <w:rFonts w:ascii="Times New Roman" w:hAnsi="Times New Roman"/>
                <w:sz w:val="26"/>
              </w:rPr>
            </w:pPr>
            <w:bookmarkStart w:id="0" w:name="_GoBack"/>
            <w:bookmarkEnd w:id="0"/>
            <w:r>
              <w:rPr>
                <w:rFonts w:ascii="Times New Roman" w:hAnsi="Times New Roman"/>
                <w:sz w:val="26"/>
              </w:rPr>
              <w:t>UBND HUYỆN BÌNH LỤC</w:t>
            </w:r>
          </w:p>
          <w:p w:rsidR="00DE26A3" w:rsidRPr="004152FC" w:rsidRDefault="00DE26A3" w:rsidP="00370D30">
            <w:pPr>
              <w:ind w:right="-108"/>
              <w:jc w:val="center"/>
              <w:rPr>
                <w:rFonts w:ascii="Times New Roman" w:hAnsi="Times New Roman"/>
                <w:b/>
                <w:bCs/>
                <w:sz w:val="24"/>
                <w:szCs w:val="24"/>
              </w:rPr>
            </w:pPr>
            <w:r w:rsidRPr="004152FC">
              <w:rPr>
                <w:rFonts w:ascii="Times New Roman" w:hAnsi="Times New Roman"/>
                <w:b/>
                <w:bCs/>
                <w:sz w:val="24"/>
                <w:szCs w:val="24"/>
              </w:rPr>
              <w:t>BAN CHỈ ĐẠO PCTP, TNXH VÀ XDPT TOÀN DÂN BẢO VỆ ANTQ</w:t>
            </w:r>
          </w:p>
          <w:p w:rsidR="00DE26A3" w:rsidRDefault="00DE26A3" w:rsidP="00370D30">
            <w:pPr>
              <w:ind w:left="280" w:right="-108" w:firstLine="420"/>
              <w:jc w:val="center"/>
              <w:rPr>
                <w:rFonts w:ascii="Times New Roman" w:hAnsi="Times New Roman"/>
                <w:b/>
                <w:bCs/>
                <w:sz w:val="26"/>
              </w:rPr>
            </w:pPr>
            <w:r>
              <w:rPr>
                <w:rFonts w:ascii="Times New Roman" w:hAnsi="Times New Roman"/>
                <w:noProof/>
              </w:rPr>
              <mc:AlternateContent>
                <mc:Choice Requires="wps">
                  <w:drawing>
                    <wp:anchor distT="0" distB="0" distL="114300" distR="114300" simplePos="0" relativeHeight="251659264" behindDoc="0" locked="0" layoutInCell="1" allowOverlap="1" wp14:anchorId="5D81B135" wp14:editId="537834A4">
                      <wp:simplePos x="0" y="0"/>
                      <wp:positionH relativeFrom="column">
                        <wp:posOffset>813435</wp:posOffset>
                      </wp:positionH>
                      <wp:positionV relativeFrom="paragraph">
                        <wp:posOffset>22860</wp:posOffset>
                      </wp:positionV>
                      <wp:extent cx="11239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1.8pt" to="1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y0n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TabLO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"/>
                  </w:pict>
                </mc:Fallback>
              </mc:AlternateContent>
            </w:r>
          </w:p>
          <w:p w:rsidR="00DE26A3" w:rsidRPr="007065A8" w:rsidRDefault="00DE26A3" w:rsidP="00370D30">
            <w:pPr>
              <w:ind w:right="-351" w:firstLine="32"/>
              <w:rPr>
                <w:rFonts w:ascii="Times New Roman" w:hAnsi="Times New Roman"/>
                <w:b/>
                <w:bCs/>
              </w:rPr>
            </w:pPr>
            <w:r>
              <w:rPr>
                <w:rFonts w:ascii="Times New Roman" w:hAnsi="Times New Roman"/>
              </w:rPr>
              <w:t xml:space="preserve">                  </w:t>
            </w:r>
            <w:r w:rsidRPr="007065A8">
              <w:rPr>
                <w:rFonts w:ascii="Times New Roman" w:hAnsi="Times New Roman"/>
              </w:rPr>
              <w:t>Số:      /KH</w:t>
            </w:r>
            <w:r>
              <w:rPr>
                <w:rFonts w:ascii="Times New Roman" w:hAnsi="Times New Roman"/>
              </w:rPr>
              <w:t>-BCĐ</w:t>
            </w:r>
          </w:p>
        </w:tc>
        <w:tc>
          <w:tcPr>
            <w:tcW w:w="6052" w:type="dxa"/>
          </w:tcPr>
          <w:p w:rsidR="00DE26A3" w:rsidRPr="007065A8" w:rsidRDefault="00DE26A3" w:rsidP="00370D30">
            <w:pPr>
              <w:ind w:right="64"/>
              <w:jc w:val="center"/>
              <w:rPr>
                <w:rFonts w:ascii="Times New Roman" w:hAnsi="Times New Roman"/>
                <w:b/>
                <w:bCs/>
                <w:sz w:val="26"/>
                <w:szCs w:val="26"/>
              </w:rPr>
            </w:pPr>
            <w:r w:rsidRPr="007065A8">
              <w:rPr>
                <w:rFonts w:ascii="Times New Roman" w:hAnsi="Times New Roman"/>
                <w:b/>
                <w:bCs/>
                <w:sz w:val="26"/>
                <w:szCs w:val="26"/>
              </w:rPr>
              <w:t xml:space="preserve">CỘNG HOÀ XÃ HỘI CHỦ NGHĨA VIỆT </w:t>
            </w:r>
            <w:smartTag w:uri="urn:schemas-microsoft-com:office:smarttags" w:element="place">
              <w:smartTag w:uri="urn:schemas-microsoft-com:office:smarttags" w:element="country-region">
                <w:r w:rsidRPr="007065A8">
                  <w:rPr>
                    <w:rFonts w:ascii="Times New Roman" w:hAnsi="Times New Roman"/>
                    <w:b/>
                    <w:bCs/>
                    <w:sz w:val="26"/>
                    <w:szCs w:val="26"/>
                  </w:rPr>
                  <w:t>NAM</w:t>
                </w:r>
              </w:smartTag>
            </w:smartTag>
          </w:p>
          <w:p w:rsidR="00DE26A3" w:rsidRPr="007065A8" w:rsidRDefault="00DE26A3" w:rsidP="00370D30">
            <w:pPr>
              <w:ind w:left="-108" w:right="64"/>
              <w:jc w:val="center"/>
              <w:rPr>
                <w:rFonts w:ascii="Times New Roman" w:hAnsi="Times New Roman"/>
                <w:b/>
                <w:sz w:val="26"/>
              </w:rPr>
            </w:pPr>
            <w:r w:rsidRPr="007065A8">
              <w:rPr>
                <w:rFonts w:ascii="Times New Roman" w:hAnsi="Times New Roman"/>
                <w:b/>
              </w:rPr>
              <w:t>Độc lập - Tự do - Hạnh phúc</w:t>
            </w:r>
          </w:p>
          <w:p w:rsidR="00DE26A3" w:rsidRPr="007065A8" w:rsidRDefault="00DE26A3" w:rsidP="00370D30">
            <w:pPr>
              <w:ind w:left="280" w:right="64" w:firstLine="420"/>
              <w:jc w:val="center"/>
              <w:rPr>
                <w:rFonts w:ascii="Times New Roman" w:hAnsi="Times New Roman"/>
                <w:sz w:val="26"/>
              </w:rPr>
            </w:pPr>
            <w:r>
              <w:rPr>
                <w:rFonts w:ascii="Times New Roman" w:hAnsi="Times New Roman"/>
                <w:noProof/>
              </w:rPr>
              <mc:AlternateContent>
                <mc:Choice Requires="wps">
                  <w:drawing>
                    <wp:anchor distT="0" distB="0" distL="114300" distR="114300" simplePos="0" relativeHeight="251660288" behindDoc="0" locked="0" layoutInCell="1" allowOverlap="1" wp14:anchorId="0DBD7695" wp14:editId="387ADD70">
                      <wp:simplePos x="0" y="0"/>
                      <wp:positionH relativeFrom="column">
                        <wp:posOffset>689610</wp:posOffset>
                      </wp:positionH>
                      <wp:positionV relativeFrom="paragraph">
                        <wp:posOffset>8255</wp:posOffset>
                      </wp:positionV>
                      <wp:extent cx="22574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74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65pt" to="232.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"/>
                  </w:pict>
                </mc:Fallback>
              </mc:AlternateContent>
            </w:r>
          </w:p>
          <w:p w:rsidR="00DE26A3" w:rsidRDefault="00DE26A3" w:rsidP="00370D30">
            <w:pPr>
              <w:ind w:left="280" w:firstLine="420"/>
              <w:jc w:val="center"/>
              <w:rPr>
                <w:rFonts w:ascii="Times New Roman" w:hAnsi="Times New Roman"/>
                <w:i/>
              </w:rPr>
            </w:pPr>
            <w:r>
              <w:rPr>
                <w:rFonts w:ascii="Times New Roman" w:hAnsi="Times New Roman"/>
                <w:i/>
              </w:rPr>
              <w:t xml:space="preserve">        </w:t>
            </w:r>
          </w:p>
          <w:p w:rsidR="00DE26A3" w:rsidRPr="007065A8" w:rsidRDefault="00DE26A3" w:rsidP="00370D30">
            <w:pPr>
              <w:ind w:left="280" w:firstLine="420"/>
              <w:jc w:val="center"/>
              <w:rPr>
                <w:rFonts w:ascii="Times New Roman" w:hAnsi="Times New Roman"/>
              </w:rPr>
            </w:pPr>
            <w:r>
              <w:rPr>
                <w:rFonts w:ascii="Times New Roman" w:hAnsi="Times New Roman"/>
                <w:i/>
              </w:rPr>
              <w:t xml:space="preserve"> </w:t>
            </w:r>
            <w:r w:rsidRPr="007065A8">
              <w:rPr>
                <w:rFonts w:ascii="Times New Roman" w:hAnsi="Times New Roman"/>
                <w:i/>
              </w:rPr>
              <w:t xml:space="preserve">Bình lục, </w:t>
            </w:r>
            <w:r>
              <w:rPr>
                <w:rFonts w:ascii="Times New Roman" w:hAnsi="Times New Roman"/>
              </w:rPr>
              <w:t>ngày    tháng     năm 2020</w:t>
            </w:r>
          </w:p>
        </w:tc>
      </w:tr>
    </w:tbl>
    <w:p w:rsidR="00DE26A3" w:rsidRDefault="00DE26A3" w:rsidP="00DE26A3">
      <w:pPr>
        <w:jc w:val="center"/>
        <w:rPr>
          <w:rFonts w:ascii="Times New Roman" w:hAnsi="Times New Roman"/>
          <w:b/>
          <w:sz w:val="36"/>
          <w:szCs w:val="36"/>
        </w:rPr>
      </w:pPr>
    </w:p>
    <w:p w:rsidR="00DE26A3" w:rsidRPr="00461C5D" w:rsidRDefault="00DE26A3" w:rsidP="00DE26A3">
      <w:pPr>
        <w:jc w:val="center"/>
        <w:rPr>
          <w:rFonts w:ascii="Times New Roman" w:hAnsi="Times New Roman"/>
          <w:b/>
        </w:rPr>
      </w:pPr>
      <w:r w:rsidRPr="00461C5D">
        <w:rPr>
          <w:rFonts w:ascii="Times New Roman" w:hAnsi="Times New Roman"/>
          <w:b/>
        </w:rPr>
        <w:t>KẾ HOẠCH</w:t>
      </w:r>
    </w:p>
    <w:p w:rsidR="00DE26A3" w:rsidRDefault="00DE26A3" w:rsidP="00DE26A3">
      <w:pPr>
        <w:jc w:val="center"/>
        <w:rPr>
          <w:rFonts w:ascii="Times New Roman" w:hAnsi="Times New Roman"/>
          <w:b/>
          <w:sz w:val="26"/>
          <w:szCs w:val="26"/>
        </w:rPr>
      </w:pPr>
      <w:r w:rsidRPr="004152FC">
        <w:rPr>
          <w:rFonts w:ascii="Times New Roman" w:hAnsi="Times New Roman"/>
          <w:b/>
          <w:sz w:val="26"/>
          <w:szCs w:val="26"/>
        </w:rPr>
        <w:t>Triển khai</w:t>
      </w:r>
      <w:r>
        <w:rPr>
          <w:rFonts w:ascii="Times New Roman" w:hAnsi="Times New Roman"/>
          <w:b/>
          <w:sz w:val="26"/>
          <w:szCs w:val="26"/>
        </w:rPr>
        <w:t xml:space="preserve"> thực hiện Dự án hỗ trợ, nâng cao năng lực phòng, chống ma túy</w:t>
      </w:r>
    </w:p>
    <w:p w:rsidR="00DE26A3" w:rsidRDefault="00DE26A3" w:rsidP="00DE26A3">
      <w:pPr>
        <w:jc w:val="center"/>
        <w:rPr>
          <w:rFonts w:ascii="Times New Roman" w:hAnsi="Times New Roman"/>
          <w:b/>
          <w:sz w:val="26"/>
          <w:szCs w:val="26"/>
        </w:rPr>
      </w:pPr>
      <w:r>
        <w:rPr>
          <w:rFonts w:ascii="Times New Roman" w:hAnsi="Times New Roman"/>
          <w:b/>
          <w:sz w:val="26"/>
          <w:szCs w:val="26"/>
        </w:rPr>
        <w:t xml:space="preserve"> cho các lực lượng chuyên trách của Bộ Công an, Bộ Quốc Phòng, </w:t>
      </w:r>
    </w:p>
    <w:p w:rsidR="00DE26A3" w:rsidRDefault="00DE26A3" w:rsidP="00DE26A3">
      <w:pPr>
        <w:jc w:val="center"/>
        <w:rPr>
          <w:rFonts w:ascii="Times New Roman" w:hAnsi="Times New Roman"/>
          <w:b/>
          <w:sz w:val="26"/>
          <w:szCs w:val="26"/>
        </w:rPr>
      </w:pPr>
      <w:r>
        <w:rPr>
          <w:rFonts w:ascii="Times New Roman" w:hAnsi="Times New Roman"/>
          <w:b/>
          <w:sz w:val="26"/>
          <w:szCs w:val="26"/>
        </w:rPr>
        <w:t>Bộ Tài chính (Tổng cục Hải quan) và năng lực xử lý án ma túy của</w:t>
      </w:r>
    </w:p>
    <w:p w:rsidR="00DE26A3" w:rsidRPr="004152FC" w:rsidRDefault="00DE26A3" w:rsidP="00DE26A3">
      <w:pPr>
        <w:jc w:val="center"/>
        <w:rPr>
          <w:rFonts w:ascii="Times New Roman" w:hAnsi="Times New Roman"/>
          <w:b/>
          <w:sz w:val="26"/>
          <w:szCs w:val="26"/>
        </w:rPr>
      </w:pPr>
      <w:r>
        <w:rPr>
          <w:rFonts w:ascii="Times New Roman" w:hAnsi="Times New Roman"/>
          <w:b/>
          <w:sz w:val="26"/>
          <w:szCs w:val="26"/>
        </w:rPr>
        <w:t xml:space="preserve"> Viện kiểm sát nhân dân, Tòa án nhân dân các cấp</w:t>
      </w:r>
      <w:r w:rsidRPr="004152FC">
        <w:rPr>
          <w:rFonts w:ascii="Times New Roman" w:hAnsi="Times New Roman"/>
          <w:b/>
          <w:sz w:val="26"/>
          <w:szCs w:val="26"/>
        </w:rPr>
        <w:t xml:space="preserve"> </w:t>
      </w:r>
    </w:p>
    <w:p w:rsidR="00DE26A3" w:rsidRPr="007065A8" w:rsidRDefault="00DE26A3" w:rsidP="00DE26A3">
      <w:pPr>
        <w:spacing w:line="288" w:lineRule="auto"/>
        <w:ind w:left="280" w:firstLine="420"/>
        <w:jc w:val="both"/>
        <w:rPr>
          <w:rFonts w:ascii="Times New Roman" w:hAnsi="Times New Roman"/>
        </w:rPr>
      </w:pPr>
      <w:r>
        <w:rPr>
          <w:rFonts w:ascii="Times New Roman" w:hAnsi="Times New Roman"/>
          <w:b/>
          <w:noProof/>
          <w:sz w:val="36"/>
          <w:szCs w:val="36"/>
        </w:rPr>
        <mc:AlternateContent>
          <mc:Choice Requires="wps">
            <w:drawing>
              <wp:anchor distT="0" distB="0" distL="114300" distR="114300" simplePos="0" relativeHeight="251662336" behindDoc="0" locked="0" layoutInCell="1" allowOverlap="1" wp14:anchorId="5D651B04" wp14:editId="0ACA496A">
                <wp:simplePos x="0" y="0"/>
                <wp:positionH relativeFrom="column">
                  <wp:posOffset>2240280</wp:posOffset>
                </wp:positionH>
                <wp:positionV relativeFrom="paragraph">
                  <wp:posOffset>25730</wp:posOffset>
                </wp:positionV>
                <wp:extent cx="1272845"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1272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4pt,2.05pt" to="276.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" strokecolor="black [3213]"/>
            </w:pict>
          </mc:Fallback>
        </mc:AlternateContent>
      </w:r>
    </w:p>
    <w:p w:rsidR="00DE26A3" w:rsidRPr="00DE26A3" w:rsidRDefault="00DE26A3" w:rsidP="00002DE4">
      <w:pPr>
        <w:spacing w:line="312" w:lineRule="auto"/>
        <w:ind w:firstLine="720"/>
        <w:jc w:val="both"/>
        <w:rPr>
          <w:rFonts w:ascii="Times New Roman" w:hAnsi="Times New Roman"/>
          <w:i/>
          <w:sz w:val="26"/>
          <w:szCs w:val="26"/>
        </w:rPr>
      </w:pPr>
      <w:r>
        <w:rPr>
          <w:rFonts w:ascii="Times New Roman" w:hAnsi="Times New Roman"/>
        </w:rPr>
        <w:t>Thực hiện kế hoạch số: 24/KH-BCĐ ngày 16/3/2020</w:t>
      </w:r>
      <w:r w:rsidRPr="00D363E3">
        <w:rPr>
          <w:rFonts w:ascii="Times New Roman" w:hAnsi="Times New Roman"/>
        </w:rPr>
        <w:t xml:space="preserve"> của UBND</w:t>
      </w:r>
      <w:r>
        <w:rPr>
          <w:rFonts w:ascii="Times New Roman" w:hAnsi="Times New Roman"/>
        </w:rPr>
        <w:t xml:space="preserve"> tỉnh Hà Nam về việc triển khai, thực hiện </w:t>
      </w:r>
      <w:r w:rsidRPr="00DE26A3">
        <w:rPr>
          <w:rFonts w:ascii="Times New Roman" w:hAnsi="Times New Roman"/>
        </w:rPr>
        <w:t>d</w:t>
      </w:r>
      <w:r w:rsidRPr="00DE26A3">
        <w:rPr>
          <w:rFonts w:ascii="Times New Roman" w:hAnsi="Times New Roman"/>
          <w:sz w:val="26"/>
          <w:szCs w:val="26"/>
        </w:rPr>
        <w:t>ự án:</w:t>
      </w:r>
      <w:r>
        <w:rPr>
          <w:rFonts w:ascii="Times New Roman" w:hAnsi="Times New Roman"/>
          <w:b/>
          <w:sz w:val="26"/>
          <w:szCs w:val="26"/>
        </w:rPr>
        <w:t xml:space="preserve"> </w:t>
      </w:r>
      <w:r w:rsidRPr="00DE26A3">
        <w:rPr>
          <w:rFonts w:ascii="Times New Roman" w:hAnsi="Times New Roman"/>
          <w:i/>
          <w:sz w:val="26"/>
          <w:szCs w:val="26"/>
        </w:rPr>
        <w:t>“Hỗ trợ, nâng cao năng lực phòng, chống ma túy cho các lực lượng chuyên trách của Bộ Công an, Bộ Quốc Phòng, Bộ Tài chính (Tổng cục Hải quan) và năng lực xử lý án ma túy của Viện kiểm sát nhân dân, Tòa án nhân dân các cấp</w:t>
      </w:r>
      <w:r>
        <w:rPr>
          <w:rFonts w:ascii="Times New Roman" w:hAnsi="Times New Roman"/>
          <w:b/>
          <w:sz w:val="26"/>
          <w:szCs w:val="26"/>
        </w:rPr>
        <w:t>”</w:t>
      </w:r>
      <w:r w:rsidRPr="00D363E3">
        <w:rPr>
          <w:rFonts w:ascii="Times New Roman" w:hAnsi="Times New Roman"/>
        </w:rPr>
        <w:t>.</w:t>
      </w:r>
      <w:r>
        <w:rPr>
          <w:rFonts w:ascii="Times New Roman" w:hAnsi="Times New Roman"/>
        </w:rPr>
        <w:t xml:space="preserve"> Ban Chỉ đạo phòng, chống tội phạm, tệ nạn xã hội và xây dựng phong trào toàn dân bảo vệ an ninh Tổ quốc huyện Bình Lục (Sau đây gọi tắt là Ban chỉ đạo huyện)</w:t>
      </w:r>
      <w:r w:rsidRPr="00D363E3">
        <w:rPr>
          <w:rFonts w:ascii="Times New Roman" w:hAnsi="Times New Roman"/>
        </w:rPr>
        <w:t xml:space="preserve"> xây dựng kế hoạch</w:t>
      </w:r>
      <w:r>
        <w:rPr>
          <w:rFonts w:ascii="Times New Roman" w:hAnsi="Times New Roman"/>
        </w:rPr>
        <w:t xml:space="preserve"> triển khai thực hiện như</w:t>
      </w:r>
      <w:r w:rsidRPr="00D363E3">
        <w:rPr>
          <w:rFonts w:ascii="Times New Roman" w:hAnsi="Times New Roman"/>
        </w:rPr>
        <w:t xml:space="preserve"> sau:</w:t>
      </w:r>
    </w:p>
    <w:p w:rsidR="00DE26A3" w:rsidRPr="00002DE4" w:rsidRDefault="00DE26A3" w:rsidP="00002DE4">
      <w:pPr>
        <w:pStyle w:val="ListParagraph"/>
        <w:numPr>
          <w:ilvl w:val="0"/>
          <w:numId w:val="3"/>
        </w:numPr>
        <w:spacing w:line="312" w:lineRule="auto"/>
        <w:ind w:left="851" w:hanging="291"/>
        <w:jc w:val="both"/>
        <w:rPr>
          <w:rFonts w:ascii="Times New Roman" w:hAnsi="Times New Roman"/>
          <w:b/>
        </w:rPr>
      </w:pPr>
      <w:r w:rsidRPr="00002DE4">
        <w:rPr>
          <w:rFonts w:ascii="Times New Roman" w:hAnsi="Times New Roman"/>
          <w:b/>
        </w:rPr>
        <w:t xml:space="preserve"> M</w:t>
      </w:r>
      <w:r w:rsidRPr="00002DE4">
        <w:rPr>
          <w:rFonts w:ascii="Times New Roman" w:hAnsi="Times New Roman" w:cs="Arial"/>
          <w:b/>
        </w:rPr>
        <w:t>Ụ</w:t>
      </w:r>
      <w:r w:rsidRPr="00002DE4">
        <w:rPr>
          <w:rFonts w:ascii="Times New Roman" w:hAnsi="Times New Roman"/>
          <w:b/>
        </w:rPr>
        <w:t xml:space="preserve">C </w:t>
      </w:r>
      <w:r w:rsidRPr="00002DE4">
        <w:rPr>
          <w:rFonts w:ascii="Times New Roman" w:hAnsi="Times New Roman" w:cs="Arial"/>
          <w:b/>
        </w:rPr>
        <w:t>ĐÍ</w:t>
      </w:r>
      <w:r w:rsidRPr="00002DE4">
        <w:rPr>
          <w:rFonts w:ascii="Times New Roman" w:hAnsi="Times New Roman"/>
          <w:b/>
        </w:rPr>
        <w:t>CH Y</w:t>
      </w:r>
      <w:r w:rsidRPr="00002DE4">
        <w:rPr>
          <w:rFonts w:ascii="Times New Roman" w:hAnsi="Times New Roman" w:cs=".VnTime"/>
          <w:b/>
        </w:rPr>
        <w:t>Ê</w:t>
      </w:r>
      <w:r w:rsidRPr="00002DE4">
        <w:rPr>
          <w:rFonts w:ascii="Times New Roman" w:hAnsi="Times New Roman"/>
          <w:b/>
        </w:rPr>
        <w:t>U C</w:t>
      </w:r>
      <w:r w:rsidRPr="00002DE4">
        <w:rPr>
          <w:rFonts w:ascii="Times New Roman" w:hAnsi="Times New Roman" w:cs="Arial"/>
          <w:b/>
        </w:rPr>
        <w:t>Ầ</w:t>
      </w:r>
      <w:r w:rsidRPr="00002DE4">
        <w:rPr>
          <w:rFonts w:ascii="Times New Roman" w:hAnsi="Times New Roman"/>
          <w:b/>
        </w:rPr>
        <w:t>U</w:t>
      </w:r>
    </w:p>
    <w:p w:rsidR="00DE26A3" w:rsidRPr="00DE26A3" w:rsidRDefault="00DE26A3" w:rsidP="00002DE4">
      <w:pPr>
        <w:pStyle w:val="ListParagraph"/>
        <w:numPr>
          <w:ilvl w:val="0"/>
          <w:numId w:val="2"/>
        </w:numPr>
        <w:spacing w:line="312" w:lineRule="auto"/>
        <w:jc w:val="both"/>
        <w:rPr>
          <w:rFonts w:ascii="Times New Roman" w:hAnsi="Times New Roman"/>
          <w:b/>
        </w:rPr>
      </w:pPr>
      <w:r w:rsidRPr="00DE26A3">
        <w:rPr>
          <w:rFonts w:ascii="Times New Roman" w:hAnsi="Times New Roman"/>
          <w:b/>
        </w:rPr>
        <w:t>Mục đích</w:t>
      </w:r>
    </w:p>
    <w:p w:rsidR="00002DE4" w:rsidRDefault="00DE26A3" w:rsidP="00002DE4">
      <w:pPr>
        <w:spacing w:line="312" w:lineRule="auto"/>
        <w:ind w:firstLine="560"/>
        <w:jc w:val="both"/>
        <w:rPr>
          <w:rFonts w:ascii="Times New Roman" w:hAnsi="Times New Roman"/>
          <w:spacing w:val="-2"/>
        </w:rPr>
      </w:pPr>
      <w:r w:rsidRPr="00002DE4">
        <w:rPr>
          <w:rFonts w:ascii="Times New Roman" w:hAnsi="Times New Roman"/>
          <w:spacing w:val="-2"/>
        </w:rPr>
        <w:t>- Nâng cao phẩm chất, trình độ, năng lực cho lực lượng chuyên trách, phòng chống ma túy thông qua các hoạt động đào tạo, tập huấn, hội nghị hội thảo; hỗ trợ kinh phí điều tra các vụ án ma túy rất nghiêm trọng và đặc biệt nghiêm trọng; nâng cấp, sửa chữa các phương tiện, thiết bị kỹ thuật, viễn thông, tin học, công cụ hỗ trợ</w:t>
      </w:r>
      <w:r w:rsidR="00790854" w:rsidRPr="00002DE4">
        <w:rPr>
          <w:rFonts w:ascii="Times New Roman" w:hAnsi="Times New Roman"/>
          <w:spacing w:val="-2"/>
        </w:rPr>
        <w:t xml:space="preserve"> chuyên dụng nhằm nâng cao  hiệu quả phòng, chống ma túy để chủ động nắm chắc tình hình, phòng ngừa và phát hiện kịp thời, đấu tranh ngăn chặn hoạt động của tội phạm ma túy, đồng thời đẩy mạnh công tác tuyên truyền nâng cao nhận thức, trách nhiệm của các cấp, các ngành, các tổ chức xã hội và nhân dân trong phòng ngừa, đấu tranh chống tệ nạn xã hội và tội phạm ma túy, góp phần đảm bảo an ninh chính trị, trật tự an toàn xã hội trên địa bàn huyện.</w:t>
      </w:r>
    </w:p>
    <w:p w:rsidR="00002DE4" w:rsidRDefault="00002DE4" w:rsidP="00002DE4">
      <w:pPr>
        <w:spacing w:line="312" w:lineRule="auto"/>
        <w:ind w:firstLine="560"/>
        <w:jc w:val="both"/>
        <w:rPr>
          <w:rFonts w:ascii="Times New Roman" w:hAnsi="Times New Roman"/>
          <w:spacing w:val="-2"/>
        </w:rPr>
      </w:pPr>
      <w:r>
        <w:rPr>
          <w:rFonts w:ascii="Times New Roman" w:hAnsi="Times New Roman"/>
          <w:spacing w:val="-2"/>
        </w:rPr>
        <w:t xml:space="preserve">- </w:t>
      </w:r>
      <w:r w:rsidR="00790854" w:rsidRPr="00002DE4">
        <w:rPr>
          <w:rFonts w:ascii="Times New Roman" w:hAnsi="Times New Roman"/>
        </w:rPr>
        <w:t>Tăng cường và nâng cao</w:t>
      </w:r>
      <w:r w:rsidR="00E03FFF">
        <w:rPr>
          <w:rFonts w:ascii="Times New Roman" w:hAnsi="Times New Roman"/>
        </w:rPr>
        <w:t xml:space="preserve"> năng lực điều tra của Cơ quan điều tra, năng lực thực hành quyền công tố và kiểm sát các hoạt động tư pháp của Viện kiểm sát nhân dân các cấp, năng</w:t>
      </w:r>
      <w:r w:rsidR="00530CDF">
        <w:rPr>
          <w:rFonts w:ascii="Times New Roman" w:hAnsi="Times New Roman"/>
        </w:rPr>
        <w:t xml:space="preserve"> lực xét xử của Tòa án nhân dân các cấp trong giải quyết các vụ án hình sự về ma túy và quyết định áp dụng biện pháp xử lý vi phạm hành chính tại Tòa án nh</w:t>
      </w:r>
      <w:r w:rsidR="0019515A">
        <w:rPr>
          <w:rFonts w:ascii="Times New Roman" w:hAnsi="Times New Roman"/>
        </w:rPr>
        <w:t>ân dân trong lĩnh vực ma túy; đảm bảo điều tra, truy tố xét xử đúng quy định của pháp luật.</w:t>
      </w:r>
    </w:p>
    <w:p w:rsidR="0019515A" w:rsidRPr="00002DE4" w:rsidRDefault="00002DE4" w:rsidP="00002DE4">
      <w:pPr>
        <w:spacing w:line="312" w:lineRule="auto"/>
        <w:ind w:firstLine="560"/>
        <w:jc w:val="both"/>
        <w:rPr>
          <w:rFonts w:ascii="Times New Roman" w:hAnsi="Times New Roman"/>
          <w:spacing w:val="-2"/>
        </w:rPr>
      </w:pPr>
      <w:r>
        <w:rPr>
          <w:rFonts w:ascii="Times New Roman" w:hAnsi="Times New Roman"/>
          <w:spacing w:val="-2"/>
        </w:rPr>
        <w:lastRenderedPageBreak/>
        <w:t xml:space="preserve">- </w:t>
      </w:r>
      <w:r w:rsidR="0019515A" w:rsidRPr="00002DE4">
        <w:rPr>
          <w:rFonts w:ascii="Times New Roman" w:hAnsi="Times New Roman"/>
        </w:rPr>
        <w:t>Phấn đấu</w:t>
      </w:r>
      <w:r w:rsidR="0019515A">
        <w:rPr>
          <w:rFonts w:ascii="Times New Roman" w:hAnsi="Times New Roman"/>
        </w:rPr>
        <w:t xml:space="preserve"> hàng năm 100% các vụ án ma túy được điều tra, truy tố, xét xử đúng quy định; tổng kết rút kinh nghiệm đối với 100% các vụ án ma túy lớn, rất nghiêm trọng và đặc biệt nghiêm trọng; 99% hồ sơ người nghiện được xem xét, quyết định áp dụng biện pháp cai nghiện, trong đó coi trọng công tác cai nghiện tập trung và quản lý người nghiện ngoài xã hội không để gây ra các vụ vi phạm pháp luật; 100% các phương tiện, thiết bị kỹ thuật, viễn thông tin học, công cụ hỗ trợ chuyên dụng, hệ thống lưu trữ, quản lý dữ liệu được nâng cấp, sửa chữa, bảo dưỡng định kỳ, đảm bảo đúng các yêu cầu kỹ thuât.</w:t>
      </w:r>
    </w:p>
    <w:p w:rsidR="0019515A" w:rsidRPr="0019515A" w:rsidRDefault="0019515A" w:rsidP="00002DE4">
      <w:pPr>
        <w:pStyle w:val="ListParagraph"/>
        <w:numPr>
          <w:ilvl w:val="0"/>
          <w:numId w:val="2"/>
        </w:numPr>
        <w:spacing w:line="312" w:lineRule="auto"/>
        <w:jc w:val="both"/>
        <w:rPr>
          <w:rFonts w:ascii="Times New Roman" w:hAnsi="Times New Roman"/>
          <w:b/>
        </w:rPr>
      </w:pPr>
      <w:r w:rsidRPr="0019515A">
        <w:rPr>
          <w:rFonts w:ascii="Times New Roman" w:hAnsi="Times New Roman"/>
          <w:b/>
        </w:rPr>
        <w:t>Yêu cầu</w:t>
      </w:r>
    </w:p>
    <w:p w:rsidR="0019515A" w:rsidRDefault="0019515A" w:rsidP="00002DE4">
      <w:pPr>
        <w:spacing w:line="312" w:lineRule="auto"/>
        <w:ind w:firstLine="560"/>
        <w:jc w:val="both"/>
        <w:rPr>
          <w:rFonts w:ascii="Times New Roman" w:hAnsi="Times New Roman"/>
        </w:rPr>
      </w:pPr>
      <w:r>
        <w:rPr>
          <w:rFonts w:ascii="Times New Roman" w:hAnsi="Times New Roman"/>
        </w:rPr>
        <w:t xml:space="preserve">Triển khai thực hiện dự án phải gắn liền, nằm trong tổng thể Chương trình mục tiêu đảm bảo trật tự an toàn giao thông, phòng cháy, chữa cháy, phòng chống tội phạm và ma túy </w:t>
      </w:r>
      <w:r w:rsidR="006818B0">
        <w:rPr>
          <w:rFonts w:ascii="Times New Roman" w:hAnsi="Times New Roman"/>
        </w:rPr>
        <w:t>giai đoạn 2016-2020; Kế hoạch thực hiện Chiến lược quốc gia phòng, chống tội phạm; Chương trình mục tiêu quốc gia phòng, chống ma túy, mua bán người, mại dâm và các nhiệm vụ phát triển kinh tế - xã hội khác có liên quan, phù hợp với đặc điểm của địa phương, cơ quan đơn vị.</w:t>
      </w:r>
    </w:p>
    <w:p w:rsidR="006818B0" w:rsidRDefault="006818B0" w:rsidP="00002DE4">
      <w:pPr>
        <w:spacing w:line="312" w:lineRule="auto"/>
        <w:ind w:firstLine="560"/>
        <w:jc w:val="both"/>
        <w:rPr>
          <w:rFonts w:ascii="Times New Roman" w:hAnsi="Times New Roman"/>
        </w:rPr>
      </w:pPr>
      <w:r>
        <w:rPr>
          <w:rFonts w:ascii="Times New Roman" w:hAnsi="Times New Roman"/>
        </w:rPr>
        <w:t>Thường xuyên phối hợp chặt chẽ, đồng bộ với các cấp, ngành, đoàn thể trong việc thực hiện nhiệm vụ này.</w:t>
      </w:r>
    </w:p>
    <w:p w:rsidR="006818B0" w:rsidRDefault="006818B0" w:rsidP="00002DE4">
      <w:pPr>
        <w:spacing w:line="312" w:lineRule="auto"/>
        <w:ind w:firstLine="560"/>
        <w:jc w:val="both"/>
        <w:rPr>
          <w:rFonts w:ascii="Times New Roman" w:hAnsi="Times New Roman"/>
        </w:rPr>
      </w:pPr>
      <w:r>
        <w:rPr>
          <w:rFonts w:ascii="Times New Roman" w:hAnsi="Times New Roman"/>
        </w:rPr>
        <w:t xml:space="preserve">Quá trình thực hiện Đề án phải đảm bảo tiến độ, thiết thực, hiệu quả, tuân thủ các </w:t>
      </w:r>
      <w:r w:rsidR="00EA331D">
        <w:rPr>
          <w:rFonts w:ascii="Times New Roman" w:hAnsi="Times New Roman"/>
        </w:rPr>
        <w:t>yêu cầu về chính trị, pháp luật và nghiệp vụ.</w:t>
      </w:r>
    </w:p>
    <w:p w:rsidR="00EA331D" w:rsidRPr="00002DE4" w:rsidRDefault="00002DE4" w:rsidP="00002DE4">
      <w:pPr>
        <w:spacing w:line="312" w:lineRule="auto"/>
        <w:ind w:firstLine="567"/>
        <w:jc w:val="both"/>
        <w:rPr>
          <w:rFonts w:ascii="Times New Roman" w:hAnsi="Times New Roman"/>
          <w:b/>
        </w:rPr>
      </w:pPr>
      <w:r>
        <w:rPr>
          <w:rFonts w:ascii="Times New Roman" w:hAnsi="Times New Roman"/>
          <w:b/>
        </w:rPr>
        <w:t xml:space="preserve">II. </w:t>
      </w:r>
      <w:r w:rsidR="00EA331D" w:rsidRPr="00002DE4">
        <w:rPr>
          <w:rFonts w:ascii="Times New Roman" w:hAnsi="Times New Roman"/>
          <w:b/>
        </w:rPr>
        <w:t>NỘI DUNG, NHIỆM VỤ TRỌNG TÂM</w:t>
      </w:r>
    </w:p>
    <w:p w:rsidR="00EA331D" w:rsidRPr="00002DE4" w:rsidRDefault="00843473" w:rsidP="00002DE4">
      <w:pPr>
        <w:spacing w:line="312" w:lineRule="auto"/>
        <w:ind w:firstLine="560"/>
        <w:jc w:val="both"/>
        <w:rPr>
          <w:rFonts w:ascii="Times New Roman" w:hAnsi="Times New Roman"/>
          <w:b/>
        </w:rPr>
      </w:pPr>
      <w:r w:rsidRPr="00002DE4">
        <w:rPr>
          <w:rFonts w:ascii="Times New Roman" w:hAnsi="Times New Roman"/>
          <w:b/>
        </w:rPr>
        <w:t>1. Hỗ trợ sửa chữa, nâng cấp công cụ chuyên dụng trong công tác đấu tranh phòng, chống ma túy và điều tra, truy tố, xét xử các vụ án ma túy</w:t>
      </w:r>
    </w:p>
    <w:p w:rsidR="00843473" w:rsidRDefault="00843473" w:rsidP="00002DE4">
      <w:pPr>
        <w:spacing w:line="312" w:lineRule="auto"/>
        <w:ind w:firstLine="560"/>
        <w:jc w:val="both"/>
        <w:rPr>
          <w:rFonts w:ascii="Times New Roman" w:hAnsi="Times New Roman"/>
        </w:rPr>
      </w:pPr>
      <w:r>
        <w:rPr>
          <w:rFonts w:ascii="Times New Roman" w:hAnsi="Times New Roman"/>
        </w:rPr>
        <w:t>Rà soát các phương tiện, thiết bị, công cụ hỗ trợ đã cũ, hỏng; sửa chữa, bảo dưỡng, nâng cấp các phương tiện, thiết bị, công cụ hỗ trợ, đặc biệt là các phương tiện, thiết bị, công cụ hỗ trợ phục vụ cho cơ động chiến đấu, thông tin liên lạc, đảm bảo hiệu lực và an toàn cho cán bộ chiến sỹ trực tiếp đấu tranh với tội phạm về ma túy và các trang thiết bị phục vụ cho các cơ uan thực hiện quyền công tố, xét xử của Viện kiểm sát nhân dân các cấp và Tòa án nhân dân các cấp nhằm đáp ứng yêu cầu nhiệm vụ kiểm sát, truy tố, xét xử các vụ án ma túy theo quy định của pháp luật. Tăng cường ứng dụng khoa học kỹ thuật, công nghệ thông tin vào công tác đấu tranh phòng, chống ma túy, nhất là việc giám định ma túy, công tác phòng, chống, kiểm soát hoạt động hợp pháp liên quan đến ma túy.</w:t>
      </w:r>
    </w:p>
    <w:p w:rsidR="00843473" w:rsidRPr="00002DE4" w:rsidRDefault="00843473" w:rsidP="00002DE4">
      <w:pPr>
        <w:spacing w:line="312" w:lineRule="auto"/>
        <w:ind w:firstLine="560"/>
        <w:jc w:val="both"/>
        <w:rPr>
          <w:rFonts w:ascii="Times New Roman" w:hAnsi="Times New Roman"/>
          <w:b/>
        </w:rPr>
      </w:pPr>
      <w:r w:rsidRPr="00002DE4">
        <w:rPr>
          <w:rFonts w:ascii="Times New Roman" w:hAnsi="Times New Roman"/>
          <w:b/>
        </w:rPr>
        <w:t>2. Hỗ trợ kinh phí điều tra, truy tố, xét xử những vụ án ma túy</w:t>
      </w:r>
    </w:p>
    <w:p w:rsidR="00843473" w:rsidRDefault="00843473" w:rsidP="00002DE4">
      <w:pPr>
        <w:spacing w:line="312" w:lineRule="auto"/>
        <w:ind w:firstLine="560"/>
        <w:jc w:val="both"/>
        <w:rPr>
          <w:rFonts w:ascii="Times New Roman" w:hAnsi="Times New Roman"/>
        </w:rPr>
      </w:pPr>
      <w:r>
        <w:rPr>
          <w:rFonts w:ascii="Times New Roman" w:hAnsi="Times New Roman"/>
        </w:rPr>
        <w:t xml:space="preserve">Hỗ trợ kinh phí điều tra, truy tố, xét xử những vụ án ma túy, nhất là các vụ án nghiêm trọng, đặc biệt nghiêm trọng, những vụ án có yếu tố nước ngoài, </w:t>
      </w:r>
      <w:r>
        <w:rPr>
          <w:rFonts w:ascii="Times New Roman" w:hAnsi="Times New Roman"/>
        </w:rPr>
        <w:lastRenderedPageBreak/>
        <w:t xml:space="preserve">xuyên quốc gia, liên quan đến nhiều đối tượng, thời gian điều tra kéo dài và cần huy động nhiều đơn vị, cán bộ, chiến sỹ, phương tiện, thiết bị…tham gia, những vụ án mà công tác truy tố, xét xử gặp nhiều khó khăn, phức tạp, cần tập trung nguồn nhân lực lớn hoặc sảy ra ở những địa bàn khó khăn, phức tạp về kinh tế, xã hội. </w:t>
      </w:r>
    </w:p>
    <w:p w:rsidR="00EA331D" w:rsidRPr="00002DE4" w:rsidRDefault="00002DE4" w:rsidP="00002DE4">
      <w:pPr>
        <w:spacing w:line="312" w:lineRule="auto"/>
        <w:ind w:firstLine="560"/>
        <w:jc w:val="both"/>
        <w:rPr>
          <w:rFonts w:ascii="Times New Roman" w:hAnsi="Times New Roman"/>
          <w:b/>
        </w:rPr>
      </w:pPr>
      <w:r>
        <w:rPr>
          <w:rFonts w:ascii="Times New Roman" w:hAnsi="Times New Roman"/>
          <w:b/>
        </w:rPr>
        <w:t>3. T</w:t>
      </w:r>
      <w:r w:rsidR="00843473" w:rsidRPr="00002DE4">
        <w:rPr>
          <w:rFonts w:ascii="Times New Roman" w:hAnsi="Times New Roman"/>
          <w:b/>
        </w:rPr>
        <w:t>ăng cường năng lực, nâng cao trình độ chuyên môn cho lực lượng chuyên trách trong công tác phòng, chống ma túy</w:t>
      </w:r>
    </w:p>
    <w:p w:rsidR="00843473" w:rsidRPr="00002DE4" w:rsidRDefault="00843473" w:rsidP="00002DE4">
      <w:pPr>
        <w:spacing w:line="312" w:lineRule="auto"/>
        <w:ind w:firstLine="560"/>
        <w:jc w:val="both"/>
        <w:rPr>
          <w:rFonts w:ascii="Times New Roman" w:hAnsi="Times New Roman"/>
          <w:b/>
        </w:rPr>
      </w:pPr>
      <w:r w:rsidRPr="00002DE4">
        <w:rPr>
          <w:rFonts w:ascii="Times New Roman" w:hAnsi="Times New Roman"/>
          <w:b/>
        </w:rPr>
        <w:t xml:space="preserve">3.1 </w:t>
      </w:r>
      <w:r w:rsidR="007852EF" w:rsidRPr="00002DE4">
        <w:rPr>
          <w:rFonts w:ascii="Times New Roman" w:hAnsi="Times New Roman"/>
          <w:b/>
        </w:rPr>
        <w:t>Tăng cường năng lực, nâng cao trình độ chuyên môn cho lực lượng chuyên trách trong công tác phòng, chống ma túy.</w:t>
      </w:r>
    </w:p>
    <w:p w:rsidR="007852EF" w:rsidRDefault="007852EF" w:rsidP="00002DE4">
      <w:pPr>
        <w:spacing w:line="312" w:lineRule="auto"/>
        <w:ind w:firstLine="560"/>
        <w:jc w:val="both"/>
        <w:rPr>
          <w:rFonts w:ascii="Times New Roman" w:hAnsi="Times New Roman"/>
        </w:rPr>
      </w:pPr>
      <w:r>
        <w:rPr>
          <w:rFonts w:ascii="Times New Roman" w:hAnsi="Times New Roman"/>
        </w:rPr>
        <w:t>- Tăng cường hiệu quả hoạt động của các cơ quan phòng, chống ma túy, cơ quan thực hiện quyền công tố, xét xử củaViện Kiểm sát nhân dân các cấp và Toà án nhân dân các cấp theo hướng chuyê môn hóa, rà soát biên chế, bố trí cán bộ đảm bảo</w:t>
      </w:r>
      <w:r w:rsidR="00610E22">
        <w:rPr>
          <w:rFonts w:ascii="Times New Roman" w:hAnsi="Times New Roman"/>
        </w:rPr>
        <w:t xml:space="preserve"> đủ về số lượng, đáp ứng yêu cầu về chất lượng, đảm bảo đủ năng lực hoàn thành chức năng, nhiệm vụ được giao.</w:t>
      </w:r>
    </w:p>
    <w:p w:rsidR="00610E22" w:rsidRDefault="00610E22" w:rsidP="00002DE4">
      <w:pPr>
        <w:spacing w:line="312" w:lineRule="auto"/>
        <w:ind w:firstLine="560"/>
        <w:jc w:val="both"/>
        <w:rPr>
          <w:rFonts w:ascii="Times New Roman" w:hAnsi="Times New Roman"/>
        </w:rPr>
      </w:pPr>
      <w:r>
        <w:rPr>
          <w:rFonts w:ascii="Times New Roman" w:hAnsi="Times New Roman"/>
        </w:rPr>
        <w:t>- Kiểm soát chặt chẽ, phát hiện và xử lý những sơ hở, thiếu sót của các hoạt động hợp liên quan đến ma túy có thể bị tội phạm ma túy lợi dụng, tập trung tổ chức quản lý chặt chẽ những ngành, nghề dễ bị tội phạm ma túy lợi dụng thực hiện hoạt động phạm tội, các hoạt động xuất nhập khẩu, sử dụng tiền chất ma túy, thuốc hướng thần và thuốc có chứa chất ma túy.</w:t>
      </w:r>
    </w:p>
    <w:p w:rsidR="00610E22" w:rsidRPr="00002DE4" w:rsidRDefault="00610E22" w:rsidP="00002DE4">
      <w:pPr>
        <w:spacing w:line="312" w:lineRule="auto"/>
        <w:ind w:firstLine="560"/>
        <w:jc w:val="both"/>
        <w:rPr>
          <w:rFonts w:ascii="Times New Roman" w:hAnsi="Times New Roman"/>
          <w:b/>
        </w:rPr>
      </w:pPr>
      <w:r w:rsidRPr="00002DE4">
        <w:rPr>
          <w:rFonts w:ascii="Times New Roman" w:hAnsi="Times New Roman"/>
          <w:b/>
        </w:rPr>
        <w:t>3.2 Nâng cao năng lực phòng ngừa, đấu tranh với tội phạm ma túy; năng lực điều tra, truy tố, xét xử các vụ án ma túy.</w:t>
      </w:r>
    </w:p>
    <w:p w:rsidR="00610E22" w:rsidRDefault="00610E22" w:rsidP="00002DE4">
      <w:pPr>
        <w:spacing w:line="312" w:lineRule="auto"/>
        <w:ind w:firstLine="560"/>
        <w:jc w:val="both"/>
        <w:rPr>
          <w:rFonts w:ascii="Times New Roman" w:hAnsi="Times New Roman"/>
        </w:rPr>
      </w:pPr>
      <w:r>
        <w:rPr>
          <w:rFonts w:ascii="Times New Roman" w:hAnsi="Times New Roman"/>
        </w:rPr>
        <w:t xml:space="preserve">- Nâng cao năng lực phòng ngừa, đấu tranh với tội phạm ma túy; năng lực điều tra, truy tố, xét xử các vụ án ma túy. Thực hiện tốt các mặt công tác nghiệp vụ cơ bản, công tác vận động quần chúng và phát động phong trào </w:t>
      </w:r>
      <w:r w:rsidRPr="00002DE4">
        <w:rPr>
          <w:rFonts w:ascii="Times New Roman" w:hAnsi="Times New Roman"/>
          <w:i/>
        </w:rPr>
        <w:t xml:space="preserve">“Toàn dân bảo vệ </w:t>
      </w:r>
      <w:r w:rsidR="00002DE4" w:rsidRPr="00002DE4">
        <w:rPr>
          <w:rFonts w:ascii="Times New Roman" w:hAnsi="Times New Roman"/>
          <w:i/>
        </w:rPr>
        <w:t>ANTQ</w:t>
      </w:r>
      <w:r w:rsidR="003F7C19" w:rsidRPr="00002DE4">
        <w:rPr>
          <w:rFonts w:ascii="Times New Roman" w:hAnsi="Times New Roman"/>
          <w:i/>
        </w:rPr>
        <w:t>”</w:t>
      </w:r>
      <w:r w:rsidR="003F7C19">
        <w:rPr>
          <w:rFonts w:ascii="Times New Roman" w:hAnsi="Times New Roman"/>
        </w:rPr>
        <w:t>, gắn liền với vai trò, trách nhiệm cảu người đứng đầu các cấp ủy, tổ chức Đảng, chính quyền, Mặt trận Tổ quốc và các đoàn thể chính trị - xã hội.</w:t>
      </w:r>
    </w:p>
    <w:p w:rsidR="003F7C19" w:rsidRDefault="003F7C19" w:rsidP="00002DE4">
      <w:pPr>
        <w:spacing w:line="312" w:lineRule="auto"/>
        <w:ind w:firstLine="560"/>
        <w:jc w:val="both"/>
        <w:rPr>
          <w:rFonts w:ascii="Times New Roman" w:hAnsi="Times New Roman"/>
        </w:rPr>
      </w:pPr>
      <w:r>
        <w:rPr>
          <w:rFonts w:ascii="Times New Roman" w:hAnsi="Times New Roman"/>
        </w:rPr>
        <w:t xml:space="preserve">- Phối hợp, huy động sự tham gia của các cấp, các ngành trong tổ chức các hoạt động tuyên truyền, giáo dục kiến thức về phòng, chống ma túy; tiến hành nghiên cứu, cải tiến phương pháp, nội dung, hình thức tuyên truyền phù hợp với từng địa bàn, từng loại đối tượng, chú ý đến tác hại và xu hướng sử dụng ma túy tổng hợp, chất hướng thần và một số chất ma túy mới; hỗ trợ hoạt động và nhân rộng các mô hình phòng, chống ma túy có hiệu quả ở cơ sở; lồng ghép với tuyên truyền, phổ biến các chủ trương, chính sách, pháp luật và phát triển kinh tế - xã hội khác. Hàng năm, có kế hoạch bồi dưỡng, nâng cao kiến thức nghiệp vụ và </w:t>
      </w:r>
      <w:r>
        <w:rPr>
          <w:rFonts w:ascii="Times New Roman" w:hAnsi="Times New Roman"/>
        </w:rPr>
        <w:lastRenderedPageBreak/>
        <w:t>kỹ thuật cho đội ngũ cá bộ làm công tác tuyên truyền phòng, chống ma túy từ huyện đến cơ sở.</w:t>
      </w:r>
    </w:p>
    <w:p w:rsidR="00DD2BF0" w:rsidRDefault="003F7C19" w:rsidP="00002DE4">
      <w:pPr>
        <w:spacing w:line="312" w:lineRule="auto"/>
        <w:ind w:firstLine="560"/>
        <w:jc w:val="both"/>
        <w:rPr>
          <w:rFonts w:ascii="Times New Roman" w:hAnsi="Times New Roman"/>
        </w:rPr>
      </w:pPr>
      <w:r>
        <w:rPr>
          <w:rFonts w:ascii="Times New Roman" w:hAnsi="Times New Roman"/>
        </w:rPr>
        <w:t>- Tăng cường phối hợp, hiệp đồng tác chiến giữa các đơn vị, lực lượng trên địa bàn huyện, đặc biệt phát huy vai trò nòng cốt của Cơ quan chuyên trách trong đấu tranh với tội phạm ma túy, trong đó lực lượng Công an là chủ trì; kịp thời bổ sung, sửa đổi các quy chế phối hợp giữa các lực lượng, giữa các ngành; tích cực điều tra mở rộng, truy bắt các đối tượng chủ mưu, cầm đầu các đường dây mua bán ma túy</w:t>
      </w:r>
      <w:r w:rsidR="00DD2BF0">
        <w:rPr>
          <w:rFonts w:ascii="Times New Roman" w:hAnsi="Times New Roman"/>
        </w:rPr>
        <w:t xml:space="preserve"> lớn, đảm bả xử lý đúng người, đúng tội, đúng pháp luật; truy bắt và vận động có hiệu quả đối tượng phạm tội về ma túy bị truy nã ra đầu thú; tiếp nhận và xử lý giải quyết các loại tin báo, tố giác tội phạm và kiến nghị khởi tố, không để sảy ra tình trạng tồn đọng, kéo dài.</w:t>
      </w:r>
    </w:p>
    <w:p w:rsidR="003F7C19" w:rsidRDefault="00DD2BF0" w:rsidP="00002DE4">
      <w:pPr>
        <w:spacing w:line="312" w:lineRule="auto"/>
        <w:ind w:firstLine="560"/>
        <w:jc w:val="both"/>
        <w:rPr>
          <w:rFonts w:ascii="Times New Roman" w:hAnsi="Times New Roman"/>
        </w:rPr>
      </w:pPr>
      <w:r>
        <w:rPr>
          <w:rFonts w:ascii="Times New Roman" w:hAnsi="Times New Roman"/>
        </w:rPr>
        <w:t>- Tổ chức sơ kết, tổng kết các chương trình, kế hoạch, các chuyên án, vụ án ma túy lớn, rất nghiêm trọng và đặc biệt nghiêm trọng, để rút kinh nghiệm, kịp thời phát hiện và chấn chỉnh các sơ hở thiếu sót nhằm hoàn thiện, nâng cao hiệu quả đấu tranh với tội phạm ma túy, đồng thời tránh thương vong cho cán bộ, chiến sỹ.</w:t>
      </w:r>
    </w:p>
    <w:p w:rsidR="00DD2BF0" w:rsidRDefault="00DD2BF0" w:rsidP="00002DE4">
      <w:pPr>
        <w:spacing w:line="312" w:lineRule="auto"/>
        <w:ind w:firstLine="560"/>
        <w:jc w:val="both"/>
        <w:rPr>
          <w:rFonts w:ascii="Times New Roman" w:hAnsi="Times New Roman"/>
        </w:rPr>
      </w:pPr>
      <w:r>
        <w:rPr>
          <w:rFonts w:ascii="Times New Roman" w:hAnsi="Times New Roman"/>
        </w:rPr>
        <w:t>- Trong điều tra, truy tố, xét xử các vụ án ma túy, cần tăng cường sự phối hợp giữa các đơn vị, cơ quan để thu thập, củng cố chứng cứ, thống nhất quan điểm giữa cơ quan điều tra và Viện kiểm sát, Tòa án. Lựa chọn những vụ án điểm về ma túy để đưa ra xét xử lưu động nhằm giáo dục, răn đe người phạm tội, phục vụ công tác tuyên truyền. Thông qua công tác xét xủ phát hiện phương thức, thủ đoạn phạm tội, những kẻ hở, bất cập, những vấn đề chưa hoàn thiện của các văn bản pháp luật nhằm kiến nghị, bổ sung, chỉnh lý.</w:t>
      </w:r>
    </w:p>
    <w:p w:rsidR="00DD2BF0" w:rsidRPr="00002DE4" w:rsidRDefault="00DD2BF0" w:rsidP="00002DE4">
      <w:pPr>
        <w:spacing w:line="312" w:lineRule="auto"/>
        <w:ind w:firstLine="560"/>
        <w:jc w:val="both"/>
        <w:rPr>
          <w:rFonts w:ascii="Times New Roman" w:hAnsi="Times New Roman"/>
          <w:b/>
        </w:rPr>
      </w:pPr>
      <w:r w:rsidRPr="00002DE4">
        <w:rPr>
          <w:rFonts w:ascii="Times New Roman" w:hAnsi="Times New Roman"/>
          <w:b/>
        </w:rPr>
        <w:t>3.3 Nâng cao trình</w:t>
      </w:r>
      <w:r w:rsidR="000C4190" w:rsidRPr="00002DE4">
        <w:rPr>
          <w:rFonts w:ascii="Times New Roman" w:hAnsi="Times New Roman"/>
          <w:b/>
        </w:rPr>
        <w:t xml:space="preserve"> độ cho cán bộ, chiến sỹ thuộc lực lượng chuyên trách của Công an huyện; kiểm sát viên của Viện kiểm sát nhân dân huyện và thẩm phá, thẩm tra viên của Tòa án nhân dân huyện.</w:t>
      </w:r>
    </w:p>
    <w:p w:rsidR="000C4190" w:rsidRDefault="000C4190" w:rsidP="00002DE4">
      <w:pPr>
        <w:spacing w:line="312" w:lineRule="auto"/>
        <w:ind w:firstLine="560"/>
        <w:jc w:val="both"/>
        <w:rPr>
          <w:rFonts w:ascii="Times New Roman" w:hAnsi="Times New Roman"/>
        </w:rPr>
      </w:pPr>
      <w:r>
        <w:rPr>
          <w:rFonts w:ascii="Times New Roman" w:hAnsi="Times New Roman"/>
        </w:rPr>
        <w:t>- Cử cán bộ tham gia các lớp tập huấn, đào tạo, bồi dưỡng nhằm nâng cao trình độ</w:t>
      </w:r>
      <w:r w:rsidR="009862CF">
        <w:rPr>
          <w:rFonts w:ascii="Times New Roman" w:hAnsi="Times New Roman"/>
        </w:rPr>
        <w:t>, kiến thức về chính trị, pháp luật, nghiệp vụ cho cán bộ, chiến sỹ thuộc các lực lượng chuyên trách của công an huyện; kiểm sát viên của Viện kiểm sát nhân dân huyện và thẩm phán, thẩm tra viên của Tòa án nhân dân huyện.</w:t>
      </w:r>
    </w:p>
    <w:p w:rsidR="009862CF" w:rsidRDefault="009862CF" w:rsidP="00002DE4">
      <w:pPr>
        <w:spacing w:line="312" w:lineRule="auto"/>
        <w:ind w:firstLine="560"/>
        <w:jc w:val="both"/>
        <w:rPr>
          <w:rFonts w:ascii="Times New Roman" w:hAnsi="Times New Roman"/>
        </w:rPr>
      </w:pPr>
      <w:r>
        <w:rPr>
          <w:rFonts w:ascii="Times New Roman" w:hAnsi="Times New Roman"/>
        </w:rPr>
        <w:t>- Tổ chức các cuộc thi về pháp luật, nghiệp vụ giữa các đơn vị nhằm tạo điều kiện cho cán bộ chiến sỹ được giao lưu, học hỏi kinh nghiệm trong công tác phòng, chống ma túy.</w:t>
      </w:r>
    </w:p>
    <w:p w:rsidR="00DE26A3" w:rsidRDefault="009862CF" w:rsidP="00002DE4">
      <w:pPr>
        <w:spacing w:line="312" w:lineRule="auto"/>
        <w:ind w:firstLine="560"/>
        <w:jc w:val="both"/>
        <w:rPr>
          <w:rFonts w:ascii="Times New Roman" w:hAnsi="Times New Roman"/>
        </w:rPr>
      </w:pPr>
      <w:r>
        <w:rPr>
          <w:rFonts w:ascii="Times New Roman" w:hAnsi="Times New Roman"/>
        </w:rPr>
        <w:lastRenderedPageBreak/>
        <w:t>- Thực hiện tốt chế độ chính sách và công tác thi đua, khen thưởng kịp thời đối với các cá nhân, gia đình, cơ quan….có thành tích xuất sắc trong công tác phòng, chống ma túy cũng như công tác điều tra, truy tố, xét xử ma túy.</w:t>
      </w:r>
    </w:p>
    <w:p w:rsidR="009862CF" w:rsidRPr="00002DE4" w:rsidRDefault="009862CF" w:rsidP="00002DE4">
      <w:pPr>
        <w:spacing w:line="312" w:lineRule="auto"/>
        <w:ind w:firstLine="560"/>
        <w:jc w:val="both"/>
        <w:rPr>
          <w:rFonts w:ascii="Times New Roman" w:hAnsi="Times New Roman"/>
          <w:b/>
        </w:rPr>
      </w:pPr>
      <w:r w:rsidRPr="00002DE4">
        <w:rPr>
          <w:rFonts w:ascii="Times New Roman" w:hAnsi="Times New Roman"/>
          <w:b/>
        </w:rPr>
        <w:t>III. PHÂN CÔNG NHIỆM VỤ</w:t>
      </w:r>
    </w:p>
    <w:p w:rsidR="00BC4026" w:rsidRPr="00002DE4" w:rsidRDefault="00BC4026" w:rsidP="00002DE4">
      <w:pPr>
        <w:tabs>
          <w:tab w:val="left" w:pos="3675"/>
        </w:tabs>
        <w:spacing w:line="312" w:lineRule="auto"/>
        <w:ind w:firstLine="560"/>
        <w:jc w:val="both"/>
        <w:rPr>
          <w:rFonts w:ascii="Times New Roman" w:hAnsi="Times New Roman"/>
          <w:b/>
        </w:rPr>
      </w:pPr>
      <w:r w:rsidRPr="00002DE4">
        <w:rPr>
          <w:rFonts w:ascii="Times New Roman" w:hAnsi="Times New Roman"/>
          <w:b/>
        </w:rPr>
        <w:t>1. Công an huyện</w:t>
      </w:r>
    </w:p>
    <w:p w:rsidR="00BC4026" w:rsidRDefault="00BC4026" w:rsidP="00002DE4">
      <w:pPr>
        <w:tabs>
          <w:tab w:val="left" w:pos="3675"/>
        </w:tabs>
        <w:spacing w:line="312" w:lineRule="auto"/>
        <w:ind w:firstLine="560"/>
        <w:jc w:val="both"/>
        <w:rPr>
          <w:rFonts w:ascii="Times New Roman" w:hAnsi="Times New Roman"/>
        </w:rPr>
      </w:pPr>
      <w:r>
        <w:rPr>
          <w:rFonts w:ascii="Times New Roman" w:hAnsi="Times New Roman"/>
        </w:rPr>
        <w:t>Chủ trì phối hợp với các đơn vị liên quan tham gia Dự án, có trách nhiệm:</w:t>
      </w:r>
    </w:p>
    <w:p w:rsidR="00BC4026" w:rsidRDefault="00BC4026" w:rsidP="00002DE4">
      <w:pPr>
        <w:tabs>
          <w:tab w:val="left" w:pos="3675"/>
        </w:tabs>
        <w:spacing w:line="312" w:lineRule="auto"/>
        <w:ind w:firstLine="560"/>
        <w:jc w:val="both"/>
        <w:rPr>
          <w:rFonts w:ascii="Times New Roman" w:hAnsi="Times New Roman"/>
        </w:rPr>
      </w:pPr>
      <w:r>
        <w:rPr>
          <w:rFonts w:ascii="Times New Roman" w:hAnsi="Times New Roman"/>
        </w:rPr>
        <w:t>- Tham mưu Ban Chỉ đạo huyệ xây dựng kế hoạch triển khai thực hiện dự án trên địa bàn huyện chỉ đạo các cơ sở, ngành chức năng, các xã , thị trấn thực hiện dự án tại địa phương; giúp Ban Chỉ đạo huyện hướng dẫn, đôn đốc các sở, ngành, đơn vị, địa phương phối hợp tổ chức triển khai thực hiện có hiệu quản Dự án; định kỳ sơ kết, rút kinh nghiệm trong việc triển khai dự án.</w:t>
      </w:r>
    </w:p>
    <w:p w:rsidR="00BC4026" w:rsidRDefault="00BC4026" w:rsidP="00002DE4">
      <w:pPr>
        <w:tabs>
          <w:tab w:val="left" w:pos="3675"/>
        </w:tabs>
        <w:spacing w:line="312" w:lineRule="auto"/>
        <w:ind w:firstLine="560"/>
        <w:jc w:val="both"/>
        <w:rPr>
          <w:rFonts w:ascii="Times New Roman" w:hAnsi="Times New Roman"/>
        </w:rPr>
      </w:pPr>
      <w:r>
        <w:rPr>
          <w:rFonts w:ascii="Times New Roman" w:hAnsi="Times New Roman"/>
        </w:rPr>
        <w:t>-</w:t>
      </w:r>
      <w:r w:rsidR="00D23FB8">
        <w:rPr>
          <w:rFonts w:ascii="Times New Roman" w:hAnsi="Times New Roman"/>
        </w:rPr>
        <w:t xml:space="preserve"> Nắm chắc tình hình, nâng cao hiệu quản tuyên truyền, phòng ngừa và đấu tranh với tội phạm ma túy; điều tra mở rộng, bóc gỡ các đường dây mua bán, vận chuyển ma túy với số </w:t>
      </w:r>
      <w:r w:rsidR="00FC5C8B">
        <w:rPr>
          <w:rFonts w:ascii="Times New Roman" w:hAnsi="Times New Roman"/>
        </w:rPr>
        <w:t>,</w:t>
      </w:r>
      <w:r w:rsidR="00D23FB8">
        <w:rPr>
          <w:rFonts w:ascii="Times New Roman" w:hAnsi="Times New Roman"/>
        </w:rPr>
        <w:t>lượng lớn; làm vô hiệu hóa, triệt xóa các tụ điểm, điểm phức tạp về ma túy, không để xuất hiện các “điểm nóng” về ma túy trên địa bàn huyện. Tăng cường phối hợp với các đơn vị liên quan trong kiểm soát chặt chẽ các hoạt động hợp pháp liên quan đến ma túy.</w:t>
      </w:r>
    </w:p>
    <w:p w:rsidR="00D23FB8" w:rsidRDefault="00D23FB8" w:rsidP="00002DE4">
      <w:pPr>
        <w:tabs>
          <w:tab w:val="left" w:pos="3675"/>
        </w:tabs>
        <w:spacing w:line="312" w:lineRule="auto"/>
        <w:ind w:firstLine="560"/>
        <w:jc w:val="both"/>
        <w:rPr>
          <w:rFonts w:ascii="Times New Roman" w:hAnsi="Times New Roman"/>
        </w:rPr>
      </w:pPr>
      <w:r>
        <w:rPr>
          <w:rFonts w:ascii="Times New Roman" w:hAnsi="Times New Roman"/>
        </w:rPr>
        <w:t xml:space="preserve">- Tăng cường lực lượng, bố trí phù hợp, kết hợp bồi dưỡng nâng cao năng lực phòng, chống </w:t>
      </w:r>
      <w:r w:rsidR="006D3E28">
        <w:rPr>
          <w:rFonts w:ascii="Times New Roman" w:hAnsi="Times New Roman"/>
        </w:rPr>
        <w:t>ma túy cho lực lượng Cảnh sát điều tra tội phạm về ma túy đáp ứng yêu cầu nhiệm vụ được giao; tăng cường ứng dụng công nghê thông tin, bổ sung, sửa chữa</w:t>
      </w:r>
      <w:r w:rsidR="00FC5C8B">
        <w:rPr>
          <w:rFonts w:ascii="Times New Roman" w:hAnsi="Times New Roman"/>
        </w:rPr>
        <w:t>, nâng cấp các trang thiết bị cần thiết, hiện đại, đặc biệt là các phương tiện, trang thiết bị, công cụ hỗ trợ phục vụ cho cơ động chiến đấu, thông tin liên lạc, đảm bảo hiệu lực và an toàn cho cán bộ, chiến sỹ trực tiếp đấu tranh với tội phạm ma túy.</w:t>
      </w:r>
    </w:p>
    <w:p w:rsidR="00FC5C8B" w:rsidRPr="00002DE4" w:rsidRDefault="00FC5C8B" w:rsidP="00002DE4">
      <w:pPr>
        <w:tabs>
          <w:tab w:val="left" w:pos="3675"/>
        </w:tabs>
        <w:spacing w:line="312" w:lineRule="auto"/>
        <w:ind w:firstLine="560"/>
        <w:jc w:val="both"/>
        <w:rPr>
          <w:rFonts w:ascii="Times New Roman" w:hAnsi="Times New Roman"/>
          <w:b/>
        </w:rPr>
      </w:pPr>
      <w:r w:rsidRPr="00002DE4">
        <w:rPr>
          <w:rFonts w:ascii="Times New Roman" w:hAnsi="Times New Roman"/>
          <w:b/>
        </w:rPr>
        <w:t>2. Viện kiểm sát nhân dân huyện</w:t>
      </w:r>
    </w:p>
    <w:p w:rsidR="00FC5C8B" w:rsidRDefault="00FC5C8B" w:rsidP="00002DE4">
      <w:pPr>
        <w:tabs>
          <w:tab w:val="left" w:pos="3675"/>
        </w:tabs>
        <w:spacing w:line="312" w:lineRule="auto"/>
        <w:ind w:firstLine="560"/>
        <w:jc w:val="both"/>
        <w:rPr>
          <w:rFonts w:ascii="Times New Roman" w:hAnsi="Times New Roman"/>
        </w:rPr>
      </w:pPr>
      <w:r>
        <w:rPr>
          <w:rFonts w:ascii="Times New Roman" w:hAnsi="Times New Roman"/>
        </w:rPr>
        <w:t>Chỉ đạo tiến hành rà soát, bố trí đủ số lượng Kiểm tra viên, Kiểm sát viên, kết hợp đào tạo, bồi dưỡng nâng cao năng lực, trình độ, hỗ trợ nâng cấ, sửa chữa các trang thiết bị hiện đại nhằm nâng cao năng lực thực hành quyền công tố và kiểm sát các hoạt động tư pháp theo quy định của pháp luật trong các vụ án liên quan đến ma túy.</w:t>
      </w:r>
    </w:p>
    <w:p w:rsidR="00CA3DE4" w:rsidRPr="00002DE4" w:rsidRDefault="00CA3DE4" w:rsidP="00002DE4">
      <w:pPr>
        <w:tabs>
          <w:tab w:val="left" w:pos="3675"/>
        </w:tabs>
        <w:spacing w:line="312" w:lineRule="auto"/>
        <w:ind w:firstLine="560"/>
        <w:jc w:val="both"/>
        <w:rPr>
          <w:rFonts w:ascii="Times New Roman" w:hAnsi="Times New Roman"/>
          <w:b/>
        </w:rPr>
      </w:pPr>
      <w:r w:rsidRPr="00002DE4">
        <w:rPr>
          <w:rFonts w:ascii="Times New Roman" w:hAnsi="Times New Roman"/>
          <w:b/>
        </w:rPr>
        <w:t>3. Tòa á</w:t>
      </w:r>
      <w:r w:rsidR="001146B6" w:rsidRPr="00002DE4">
        <w:rPr>
          <w:rFonts w:ascii="Times New Roman" w:hAnsi="Times New Roman"/>
          <w:b/>
        </w:rPr>
        <w:t>n</w:t>
      </w:r>
      <w:r w:rsidRPr="00002DE4">
        <w:rPr>
          <w:rFonts w:ascii="Times New Roman" w:hAnsi="Times New Roman"/>
          <w:b/>
        </w:rPr>
        <w:t xml:space="preserve"> nhân dân huyện</w:t>
      </w:r>
    </w:p>
    <w:p w:rsidR="00CA3DE4" w:rsidRDefault="00CA3DE4" w:rsidP="00002DE4">
      <w:pPr>
        <w:tabs>
          <w:tab w:val="left" w:pos="3675"/>
        </w:tabs>
        <w:spacing w:line="312" w:lineRule="auto"/>
        <w:ind w:firstLine="560"/>
        <w:jc w:val="both"/>
        <w:rPr>
          <w:rFonts w:ascii="Times New Roman" w:hAnsi="Times New Roman"/>
        </w:rPr>
      </w:pPr>
      <w:r>
        <w:rPr>
          <w:rFonts w:ascii="Times New Roman" w:hAnsi="Times New Roman"/>
        </w:rPr>
        <w:t xml:space="preserve">Chỉ đạo rà soát, bố trí đủ số lượng và chú trọng đào tạo, bồi dưỡng nâng cao năng lực, trình độ chuyên môn cho đội ngũ Thẩm phán, Thẩm tra viên, thư ký Tòa án nhân dân huyện; đảm bảo kinh phí giải quyết, xét xử các vụ án ma túy và xem xét hồ sơ đề nghị áp dụng biện pháp cai nghiện bắt buộc; nâng cấp, sửa </w:t>
      </w:r>
      <w:r>
        <w:rPr>
          <w:rFonts w:ascii="Times New Roman" w:hAnsi="Times New Roman"/>
        </w:rPr>
        <w:lastRenderedPageBreak/>
        <w:t>chữa các trang thiết bị hiện đại phục vụ công tác chỉ đạo, điều hành và xét xử các vụ án về ma túy cho Tòa án nhân dân huyện.</w:t>
      </w:r>
    </w:p>
    <w:p w:rsidR="00CA3DE4" w:rsidRPr="00002DE4" w:rsidRDefault="00CA3DE4" w:rsidP="00002DE4">
      <w:pPr>
        <w:tabs>
          <w:tab w:val="left" w:pos="3675"/>
        </w:tabs>
        <w:spacing w:line="312" w:lineRule="auto"/>
        <w:ind w:firstLine="560"/>
        <w:jc w:val="both"/>
        <w:rPr>
          <w:rFonts w:ascii="Times New Roman" w:hAnsi="Times New Roman"/>
          <w:b/>
        </w:rPr>
      </w:pPr>
      <w:r w:rsidRPr="00002DE4">
        <w:rPr>
          <w:rFonts w:ascii="Times New Roman" w:hAnsi="Times New Roman"/>
          <w:b/>
        </w:rPr>
        <w:t>4. Phòng Y tế</w:t>
      </w:r>
    </w:p>
    <w:p w:rsidR="00CA3DE4" w:rsidRDefault="00CA3DE4" w:rsidP="00002DE4">
      <w:pPr>
        <w:tabs>
          <w:tab w:val="left" w:pos="3675"/>
        </w:tabs>
        <w:spacing w:line="312" w:lineRule="auto"/>
        <w:ind w:firstLine="560"/>
        <w:jc w:val="both"/>
        <w:rPr>
          <w:rFonts w:ascii="Times New Roman" w:hAnsi="Times New Roman"/>
        </w:rPr>
      </w:pPr>
      <w:r>
        <w:rPr>
          <w:rFonts w:ascii="Times New Roman" w:hAnsi="Times New Roman"/>
        </w:rPr>
        <w:t>Tăng cường quan tâm đào tạo bồi dưỡng nâng cao trình độ năng lực cho đội ngũ cán bộ có thẩm quyền xác định tình trạng nghiện ma túy, cán bộ làm công tác điều trị cắt cơn, giải độc, trị liệu, hồi phục cho người tham gia cai nghiện; triển khai thực hiện Chương trình điều trị thay thế b</w:t>
      </w:r>
      <w:r w:rsidR="001146B6">
        <w:rPr>
          <w:rFonts w:ascii="Times New Roman" w:hAnsi="Times New Roman"/>
        </w:rPr>
        <w:t>ằ</w:t>
      </w:r>
      <w:r>
        <w:rPr>
          <w:rFonts w:ascii="Times New Roman" w:hAnsi="Times New Roman"/>
        </w:rPr>
        <w:t xml:space="preserve">ng thuốc </w:t>
      </w:r>
      <w:r w:rsidR="001146B6">
        <w:rPr>
          <w:rFonts w:ascii="Times New Roman" w:hAnsi="Times New Roman"/>
        </w:rPr>
        <w:t>Methadone; tăng cường công tác thanh tra, kiểm tra việc quản lý, sử dụng thuốc gây nghiện, thuốc hướng thần, tiền chất dùng cho mục đích chữa bệnh và hỗ trợ cai nghiện ma túy.</w:t>
      </w:r>
    </w:p>
    <w:p w:rsidR="001146B6" w:rsidRPr="00002DE4" w:rsidRDefault="001146B6" w:rsidP="00002DE4">
      <w:pPr>
        <w:tabs>
          <w:tab w:val="left" w:pos="3675"/>
        </w:tabs>
        <w:spacing w:line="312" w:lineRule="auto"/>
        <w:ind w:firstLine="560"/>
        <w:jc w:val="both"/>
        <w:rPr>
          <w:rFonts w:ascii="Times New Roman" w:hAnsi="Times New Roman"/>
          <w:b/>
        </w:rPr>
      </w:pPr>
      <w:r w:rsidRPr="00002DE4">
        <w:rPr>
          <w:rFonts w:ascii="Times New Roman" w:hAnsi="Times New Roman"/>
          <w:b/>
        </w:rPr>
        <w:t>5. Phòng Công thương</w:t>
      </w:r>
    </w:p>
    <w:p w:rsidR="001146B6" w:rsidRDefault="001146B6" w:rsidP="00002DE4">
      <w:pPr>
        <w:tabs>
          <w:tab w:val="left" w:pos="3675"/>
        </w:tabs>
        <w:spacing w:line="312" w:lineRule="auto"/>
        <w:ind w:firstLine="560"/>
        <w:jc w:val="both"/>
        <w:rPr>
          <w:rFonts w:ascii="Times New Roman" w:hAnsi="Times New Roman"/>
        </w:rPr>
      </w:pPr>
      <w:r>
        <w:rPr>
          <w:rFonts w:ascii="Times New Roman" w:hAnsi="Times New Roman"/>
        </w:rPr>
        <w:t>Chỉ đạo lực lượng chức năng phối hợp với Công an huyện xây dựng các kế hoạch kiểm soát việc nhập khẩu, xuất khẩu tiền chất theo các quy định hiện hành. Theo dõi, quản lý và kiểm soát chặt chẽ việc bảo quản</w:t>
      </w:r>
      <w:r w:rsidR="00730829">
        <w:rPr>
          <w:rFonts w:ascii="Times New Roman" w:hAnsi="Times New Roman"/>
        </w:rPr>
        <w:t>, sử dụ</w:t>
      </w:r>
      <w:r>
        <w:rPr>
          <w:rFonts w:ascii="Times New Roman" w:hAnsi="Times New Roman"/>
        </w:rPr>
        <w:t>ng các hóa chất là tiền chất trên địa bàn huyện.</w:t>
      </w:r>
    </w:p>
    <w:p w:rsidR="001146B6" w:rsidRPr="00002DE4" w:rsidRDefault="001146B6" w:rsidP="00002DE4">
      <w:pPr>
        <w:tabs>
          <w:tab w:val="left" w:pos="3675"/>
        </w:tabs>
        <w:spacing w:line="312" w:lineRule="auto"/>
        <w:ind w:firstLine="560"/>
        <w:jc w:val="both"/>
        <w:rPr>
          <w:rFonts w:ascii="Times New Roman" w:hAnsi="Times New Roman"/>
          <w:b/>
        </w:rPr>
      </w:pPr>
      <w:r w:rsidRPr="00002DE4">
        <w:rPr>
          <w:rFonts w:ascii="Times New Roman" w:hAnsi="Times New Roman"/>
          <w:b/>
        </w:rPr>
        <w:t>6. Phòng Tư Pháp</w:t>
      </w:r>
    </w:p>
    <w:p w:rsidR="001146B6" w:rsidRDefault="00730829" w:rsidP="00002DE4">
      <w:pPr>
        <w:tabs>
          <w:tab w:val="left" w:pos="3675"/>
        </w:tabs>
        <w:spacing w:line="312" w:lineRule="auto"/>
        <w:ind w:firstLine="560"/>
        <w:jc w:val="both"/>
        <w:rPr>
          <w:rFonts w:ascii="Times New Roman" w:hAnsi="Times New Roman"/>
        </w:rPr>
      </w:pPr>
      <w:r>
        <w:rPr>
          <w:rFonts w:ascii="Times New Roman" w:hAnsi="Times New Roman"/>
        </w:rPr>
        <w:t>Phối hợp với các đơn vị liên quan tập trung nghiên cứu đề nghị bổ sung, hoàn thiện hệ thống pháp luật có liên quan đến công tác phòng, chống ma túy, đặc biệt là sửa đổi, bổ sung Luật phòng, chống ma túy cho phù hợp thực tiễn.</w:t>
      </w:r>
    </w:p>
    <w:p w:rsidR="00730829" w:rsidRPr="00002DE4" w:rsidRDefault="00730829" w:rsidP="00002DE4">
      <w:pPr>
        <w:tabs>
          <w:tab w:val="left" w:pos="3675"/>
        </w:tabs>
        <w:spacing w:line="312" w:lineRule="auto"/>
        <w:ind w:firstLine="560"/>
        <w:jc w:val="both"/>
        <w:rPr>
          <w:rFonts w:ascii="Times New Roman" w:hAnsi="Times New Roman"/>
          <w:b/>
        </w:rPr>
      </w:pPr>
      <w:r w:rsidRPr="00002DE4">
        <w:rPr>
          <w:rFonts w:ascii="Times New Roman" w:hAnsi="Times New Roman"/>
          <w:b/>
        </w:rPr>
        <w:t>7. Phòng Nông nghiệp và phát triển nông thôn</w:t>
      </w:r>
    </w:p>
    <w:p w:rsidR="00730829" w:rsidRDefault="00730829" w:rsidP="00002DE4">
      <w:pPr>
        <w:tabs>
          <w:tab w:val="left" w:pos="3675"/>
        </w:tabs>
        <w:spacing w:line="312" w:lineRule="auto"/>
        <w:ind w:firstLine="560"/>
        <w:jc w:val="both"/>
        <w:rPr>
          <w:rFonts w:ascii="Times New Roman" w:hAnsi="Times New Roman"/>
        </w:rPr>
      </w:pPr>
      <w:r>
        <w:rPr>
          <w:rFonts w:ascii="Times New Roman" w:hAnsi="Times New Roman"/>
        </w:rPr>
        <w:t>Chỉ đạo phối hợp quản lý, kiểm soát chặt chẽ việc bảo quản, mua bán, sử dụng thuốc thú y, không để thất thoát để tội phạm ma túy lợi dụng vào việc sản xuất trái phép chất ma túy.</w:t>
      </w:r>
    </w:p>
    <w:p w:rsidR="00730829" w:rsidRPr="00002DE4" w:rsidRDefault="003A5FAD" w:rsidP="00002DE4">
      <w:pPr>
        <w:tabs>
          <w:tab w:val="left" w:pos="3675"/>
        </w:tabs>
        <w:spacing w:line="312" w:lineRule="auto"/>
        <w:ind w:firstLine="560"/>
        <w:jc w:val="both"/>
        <w:rPr>
          <w:rFonts w:ascii="Times New Roman" w:hAnsi="Times New Roman"/>
          <w:b/>
        </w:rPr>
      </w:pPr>
      <w:r w:rsidRPr="00002DE4">
        <w:rPr>
          <w:rFonts w:ascii="Times New Roman" w:hAnsi="Times New Roman"/>
          <w:b/>
        </w:rPr>
        <w:t>8. Uỷ ban nhân dân các xã, thị trấn</w:t>
      </w:r>
    </w:p>
    <w:p w:rsidR="001146B6" w:rsidRDefault="003A5FAD" w:rsidP="00002DE4">
      <w:pPr>
        <w:tabs>
          <w:tab w:val="left" w:pos="3675"/>
        </w:tabs>
        <w:spacing w:line="312" w:lineRule="auto"/>
        <w:ind w:firstLine="560"/>
        <w:jc w:val="both"/>
        <w:rPr>
          <w:rFonts w:ascii="Times New Roman" w:hAnsi="Times New Roman"/>
        </w:rPr>
      </w:pPr>
      <w:r>
        <w:rPr>
          <w:rFonts w:ascii="Times New Roman" w:hAnsi="Times New Roman"/>
        </w:rPr>
        <w:t>Chỉ đạo các đơn vị có liên quan thực hiện tốt các mục tiêu, nhiệm vụ, nội dung và giải pháp của dự án; xây dựng và tổ chức thực hiện kế hoạch hành động của địa phương để triển khai; cân đối ngân sách địa phương đề nghị hội đồng nhân dân xã, thị trấn cùng hỗ trợ</w:t>
      </w:r>
      <w:r w:rsidR="00AD326A">
        <w:rPr>
          <w:rFonts w:ascii="Times New Roman" w:hAnsi="Times New Roman"/>
        </w:rPr>
        <w:t xml:space="preserve"> và huy động các nguồn lực khác để thực hiện mục tiêu của dự án đề ra; tổ chức kiểm tra, giám sát, đôn đốc việc thực hiện các nhiêm vụ và nội dung của dự án trên địa bàn xã, thị trấn, đồng thời tổng hợp, báo cáo kết qủa về Ban chỉ đạo huyện theo quy định.</w:t>
      </w:r>
    </w:p>
    <w:p w:rsidR="00DE26A3" w:rsidRPr="00D363E3" w:rsidRDefault="00DE26A3" w:rsidP="00002DE4">
      <w:pPr>
        <w:spacing w:line="312" w:lineRule="auto"/>
        <w:ind w:firstLine="560"/>
        <w:jc w:val="both"/>
        <w:rPr>
          <w:rFonts w:ascii="Times New Roman" w:hAnsi="Times New Roman"/>
          <w:b/>
        </w:rPr>
      </w:pPr>
      <w:r w:rsidRPr="00D363E3">
        <w:rPr>
          <w:rFonts w:ascii="Times New Roman" w:hAnsi="Times New Roman"/>
          <w:b/>
        </w:rPr>
        <w:t>IV. TỔ CHỨC THỰC HIỆN</w:t>
      </w:r>
    </w:p>
    <w:p w:rsidR="00DE26A3" w:rsidRPr="00D363E3" w:rsidRDefault="00DE26A3" w:rsidP="00002DE4">
      <w:pPr>
        <w:pStyle w:val="ListParagraph"/>
        <w:spacing w:line="312" w:lineRule="auto"/>
        <w:ind w:left="0" w:right="-28" w:firstLine="567"/>
        <w:jc w:val="both"/>
        <w:rPr>
          <w:rFonts w:ascii="Times New Roman" w:hAnsi="Times New Roman"/>
          <w:spacing w:val="-6"/>
        </w:rPr>
      </w:pPr>
      <w:r w:rsidRPr="00D363E3">
        <w:rPr>
          <w:rFonts w:ascii="Times New Roman" w:hAnsi="Times New Roman"/>
          <w:b/>
        </w:rPr>
        <w:t>1.</w:t>
      </w:r>
      <w:r w:rsidRPr="00D363E3">
        <w:rPr>
          <w:rFonts w:ascii="Times New Roman" w:hAnsi="Times New Roman"/>
        </w:rPr>
        <w:t xml:space="preserve">   </w:t>
      </w:r>
      <w:r>
        <w:rPr>
          <w:rFonts w:ascii="Times New Roman" w:hAnsi="Times New Roman"/>
        </w:rPr>
        <w:t xml:space="preserve">Căn cứ vào chức năng, nhiệm vụ và tình hình thực tế của đơn vị, đề nghị các cơ quan thành viên Ban chỉ đạo huyện chủ động xây dựng kế hoạch, tổ chức triển khai thực hiện nghiêm túc, hiệu quả. </w:t>
      </w:r>
    </w:p>
    <w:p w:rsidR="00DE26A3" w:rsidRPr="0094668C" w:rsidRDefault="00DE26A3" w:rsidP="00002DE4">
      <w:pPr>
        <w:pStyle w:val="ListParagraph"/>
        <w:spacing w:line="312" w:lineRule="auto"/>
        <w:ind w:left="0" w:right="-28" w:firstLine="560"/>
        <w:jc w:val="both"/>
        <w:rPr>
          <w:rFonts w:ascii="Times New Roman" w:hAnsi="Times New Roman"/>
          <w:spacing w:val="-6"/>
        </w:rPr>
      </w:pPr>
      <w:r>
        <w:rPr>
          <w:rFonts w:ascii="Times New Roman" w:hAnsi="Times New Roman"/>
          <w:b/>
          <w:spacing w:val="-6"/>
        </w:rPr>
        <w:lastRenderedPageBreak/>
        <w:t>2</w:t>
      </w:r>
      <w:r w:rsidRPr="00D363E3">
        <w:rPr>
          <w:rFonts w:ascii="Times New Roman" w:hAnsi="Times New Roman"/>
          <w:b/>
          <w:spacing w:val="-6"/>
        </w:rPr>
        <w:t>.</w:t>
      </w:r>
      <w:r w:rsidRPr="00D363E3">
        <w:rPr>
          <w:rFonts w:ascii="Times New Roman" w:hAnsi="Times New Roman"/>
          <w:spacing w:val="-6"/>
        </w:rPr>
        <w:t xml:space="preserve">   </w:t>
      </w:r>
      <w:r w:rsidRPr="00D363E3">
        <w:rPr>
          <w:rFonts w:ascii="Times New Roman" w:hAnsi="Times New Roman"/>
        </w:rPr>
        <w:t xml:space="preserve">Giao cho </w:t>
      </w:r>
      <w:r>
        <w:rPr>
          <w:rFonts w:ascii="Times New Roman" w:hAnsi="Times New Roman"/>
        </w:rPr>
        <w:t xml:space="preserve">Công an huyện Bình Lục </w:t>
      </w:r>
      <w:r w:rsidRPr="0021336F">
        <w:rPr>
          <w:rFonts w:ascii="Times New Roman" w:hAnsi="Times New Roman"/>
          <w:i/>
        </w:rPr>
        <w:t>(Cơ quan thường trực Ban chỉ đạo phòng, chống tội phạm, tệ nạn xã hội và xây dựng phong trào toàn dân bảo</w:t>
      </w:r>
      <w:r w:rsidR="00EE7858">
        <w:rPr>
          <w:rFonts w:ascii="Times New Roman" w:hAnsi="Times New Roman"/>
          <w:i/>
        </w:rPr>
        <w:t xml:space="preserve"> vệ an ninh Tổ</w:t>
      </w:r>
      <w:r w:rsidR="00EE7858">
        <w:rPr>
          <w:rFonts w:ascii="Times New Roman" w:hAnsi="Times New Roman"/>
        </w:rPr>
        <w:t xml:space="preserve"> </w:t>
      </w:r>
      <w:r w:rsidR="00EE7858" w:rsidRPr="00EE7858">
        <w:rPr>
          <w:rFonts w:ascii="Times New Roman" w:hAnsi="Times New Roman"/>
          <w:i/>
        </w:rPr>
        <w:t>q</w:t>
      </w:r>
      <w:r w:rsidR="00EE7858">
        <w:rPr>
          <w:rFonts w:ascii="Times New Roman" w:hAnsi="Times New Roman"/>
          <w:i/>
        </w:rPr>
        <w:t>uốc huyện Bình L</w:t>
      </w:r>
      <w:r w:rsidRPr="0021336F">
        <w:rPr>
          <w:rFonts w:ascii="Times New Roman" w:hAnsi="Times New Roman"/>
          <w:i/>
        </w:rPr>
        <w:t>ục)</w:t>
      </w:r>
      <w:r>
        <w:rPr>
          <w:rFonts w:ascii="Times New Roman" w:hAnsi="Times New Roman"/>
        </w:rPr>
        <w:t xml:space="preserve"> </w:t>
      </w:r>
      <w:r w:rsidR="00EE7858">
        <w:rPr>
          <w:rFonts w:ascii="Times New Roman" w:hAnsi="Times New Roman"/>
        </w:rPr>
        <w:t>chủ trì, theo dõi, đôn đốc các đơn vị, địa phương triển khai thực hiện Kế hoạch này; định kỳ tổng hợp tình hình, kết quản báo cáo Công an tỉnh và UBND tỉnh theo quy định.</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03"/>
      </w:tblGrid>
      <w:tr w:rsidR="00DE26A3" w:rsidTr="00370D30">
        <w:tc>
          <w:tcPr>
            <w:tcW w:w="3969" w:type="dxa"/>
          </w:tcPr>
          <w:p w:rsidR="00DE26A3" w:rsidRPr="005046A6" w:rsidRDefault="00DE26A3" w:rsidP="00370D30">
            <w:pPr>
              <w:spacing w:line="288" w:lineRule="auto"/>
              <w:rPr>
                <w:rFonts w:ascii="Times New Roman" w:hAnsi="Times New Roman"/>
                <w:b/>
                <w:sz w:val="24"/>
                <w:szCs w:val="24"/>
              </w:rPr>
            </w:pPr>
            <w:r>
              <w:rPr>
                <w:rFonts w:ascii="Times New Roman" w:hAnsi="Times New Roman"/>
                <w:noProof/>
                <w:sz w:val="22"/>
                <w:szCs w:val="22"/>
              </w:rPr>
              <mc:AlternateContent>
                <mc:Choice Requires="wps">
                  <w:drawing>
                    <wp:anchor distT="0" distB="0" distL="114300" distR="114300" simplePos="0" relativeHeight="251661312" behindDoc="0" locked="0" layoutInCell="1" allowOverlap="1" wp14:anchorId="5CB8883E" wp14:editId="2E4FA889">
                      <wp:simplePos x="0" y="0"/>
                      <wp:positionH relativeFrom="column">
                        <wp:posOffset>37465</wp:posOffset>
                      </wp:positionH>
                      <wp:positionV relativeFrom="paragraph">
                        <wp:posOffset>166065</wp:posOffset>
                      </wp:positionV>
                      <wp:extent cx="533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3.1pt" to="44.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ClHAIAADU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"/>
                  </w:pict>
                </mc:Fallback>
              </mc:AlternateContent>
            </w:r>
            <w:r w:rsidRPr="0043552D">
              <w:rPr>
                <w:rFonts w:ascii="Times New Roman" w:hAnsi="Times New Roman"/>
                <w:b/>
                <w:sz w:val="24"/>
                <w:szCs w:val="24"/>
              </w:rPr>
              <w:t>Nơi nhận:</w:t>
            </w:r>
          </w:p>
          <w:p w:rsidR="00DE26A3" w:rsidRDefault="00DE26A3" w:rsidP="00370D30">
            <w:pPr>
              <w:spacing w:line="288" w:lineRule="auto"/>
              <w:rPr>
                <w:rFonts w:ascii="Times New Roman" w:hAnsi="Times New Roman"/>
                <w:i/>
                <w:sz w:val="20"/>
                <w:szCs w:val="20"/>
              </w:rPr>
            </w:pPr>
            <w:r w:rsidRPr="0094668C">
              <w:rPr>
                <w:rFonts w:ascii="Times New Roman" w:hAnsi="Times New Roman"/>
                <w:i/>
                <w:sz w:val="20"/>
                <w:szCs w:val="20"/>
              </w:rPr>
              <w:t>-</w:t>
            </w:r>
            <w:r>
              <w:rPr>
                <w:rFonts w:ascii="Times New Roman" w:hAnsi="Times New Roman"/>
                <w:i/>
                <w:sz w:val="20"/>
                <w:szCs w:val="20"/>
              </w:rPr>
              <w:t xml:space="preserve"> Thường trực H</w:t>
            </w:r>
            <w:r w:rsidRPr="0094668C">
              <w:rPr>
                <w:rFonts w:ascii="Times New Roman" w:hAnsi="Times New Roman"/>
                <w:i/>
                <w:sz w:val="20"/>
                <w:szCs w:val="20"/>
              </w:rPr>
              <w:t>yện ủy</w:t>
            </w:r>
            <w:r>
              <w:rPr>
                <w:rFonts w:ascii="Times New Roman" w:hAnsi="Times New Roman"/>
                <w:i/>
                <w:sz w:val="20"/>
                <w:szCs w:val="20"/>
              </w:rPr>
              <w:t>,</w:t>
            </w:r>
            <w:r w:rsidRPr="0094668C">
              <w:rPr>
                <w:rFonts w:ascii="Times New Roman" w:hAnsi="Times New Roman"/>
                <w:i/>
                <w:sz w:val="20"/>
                <w:szCs w:val="20"/>
              </w:rPr>
              <w:t xml:space="preserve"> UBND huyện;</w:t>
            </w:r>
          </w:p>
          <w:p w:rsidR="00DE26A3" w:rsidRPr="0094668C" w:rsidRDefault="00DE26A3" w:rsidP="00370D30">
            <w:pPr>
              <w:spacing w:line="288" w:lineRule="auto"/>
              <w:rPr>
                <w:rFonts w:ascii="Times New Roman" w:hAnsi="Times New Roman"/>
                <w:i/>
                <w:sz w:val="20"/>
                <w:szCs w:val="20"/>
              </w:rPr>
            </w:pPr>
            <w:r>
              <w:rPr>
                <w:rFonts w:ascii="Times New Roman" w:hAnsi="Times New Roman"/>
                <w:i/>
                <w:sz w:val="20"/>
                <w:szCs w:val="20"/>
              </w:rPr>
              <w:t>- Chủ tịch, Phó chủ tịch UBND huyện</w:t>
            </w:r>
          </w:p>
          <w:p w:rsidR="00DE26A3" w:rsidRPr="0094668C" w:rsidRDefault="00DE26A3" w:rsidP="00370D30">
            <w:pPr>
              <w:spacing w:line="288" w:lineRule="auto"/>
              <w:rPr>
                <w:rFonts w:ascii="Times New Roman" w:hAnsi="Times New Roman"/>
                <w:i/>
                <w:sz w:val="20"/>
                <w:szCs w:val="20"/>
              </w:rPr>
            </w:pPr>
            <w:r w:rsidRPr="0094668C">
              <w:rPr>
                <w:rFonts w:ascii="Times New Roman" w:hAnsi="Times New Roman"/>
                <w:i/>
                <w:sz w:val="20"/>
                <w:szCs w:val="20"/>
              </w:rPr>
              <w:t xml:space="preserve">- </w:t>
            </w:r>
            <w:r>
              <w:rPr>
                <w:rFonts w:ascii="Times New Roman" w:hAnsi="Times New Roman"/>
                <w:i/>
                <w:sz w:val="20"/>
                <w:szCs w:val="20"/>
              </w:rPr>
              <w:t>UBND 19 xã, thị trấn</w:t>
            </w:r>
            <w:r w:rsidRPr="0094668C">
              <w:rPr>
                <w:rFonts w:ascii="Times New Roman" w:hAnsi="Times New Roman"/>
                <w:i/>
                <w:sz w:val="20"/>
                <w:szCs w:val="20"/>
              </w:rPr>
              <w:t>;</w:t>
            </w:r>
          </w:p>
          <w:p w:rsidR="00DE26A3" w:rsidRDefault="00DE26A3" w:rsidP="00370D30">
            <w:pPr>
              <w:spacing w:line="288" w:lineRule="auto"/>
              <w:rPr>
                <w:rFonts w:ascii="Times New Roman" w:hAnsi="Times New Roman"/>
                <w:i/>
                <w:sz w:val="20"/>
                <w:szCs w:val="20"/>
              </w:rPr>
            </w:pPr>
            <w:r w:rsidRPr="0094668C">
              <w:rPr>
                <w:rFonts w:ascii="Times New Roman" w:hAnsi="Times New Roman"/>
                <w:i/>
                <w:sz w:val="20"/>
                <w:szCs w:val="20"/>
              </w:rPr>
              <w:t xml:space="preserve">- </w:t>
            </w:r>
            <w:r w:rsidRPr="00F73EA5">
              <w:rPr>
                <w:rFonts w:ascii="Times New Roman" w:hAnsi="Times New Roman"/>
                <w:i/>
                <w:sz w:val="20"/>
                <w:szCs w:val="20"/>
              </w:rPr>
              <w:t>Các cơ quan là thành viên BCĐ của huyện</w:t>
            </w:r>
            <w:r>
              <w:rPr>
                <w:rFonts w:ascii="Times New Roman" w:hAnsi="Times New Roman"/>
                <w:i/>
                <w:sz w:val="20"/>
                <w:szCs w:val="20"/>
              </w:rPr>
              <w:t xml:space="preserve"> </w:t>
            </w:r>
          </w:p>
          <w:p w:rsidR="00DE26A3" w:rsidRDefault="00DE26A3" w:rsidP="00370D30">
            <w:pPr>
              <w:spacing w:line="288" w:lineRule="auto"/>
              <w:rPr>
                <w:rFonts w:ascii="Times New Roman" w:hAnsi="Times New Roman"/>
                <w:i/>
                <w:sz w:val="20"/>
                <w:szCs w:val="20"/>
              </w:rPr>
            </w:pPr>
            <w:r w:rsidRPr="0094668C">
              <w:rPr>
                <w:rFonts w:ascii="Times New Roman" w:hAnsi="Times New Roman"/>
                <w:i/>
                <w:sz w:val="20"/>
                <w:szCs w:val="20"/>
              </w:rPr>
              <w:t>- Lưu./</w:t>
            </w:r>
          </w:p>
        </w:tc>
        <w:tc>
          <w:tcPr>
            <w:tcW w:w="5103" w:type="dxa"/>
          </w:tcPr>
          <w:p w:rsidR="00DE26A3" w:rsidRPr="0094668C" w:rsidRDefault="00DE26A3" w:rsidP="00370D30">
            <w:pPr>
              <w:spacing w:line="288" w:lineRule="auto"/>
              <w:jc w:val="center"/>
              <w:rPr>
                <w:rFonts w:ascii="Times New Roman" w:hAnsi="Times New Roman"/>
                <w:b/>
                <w:sz w:val="24"/>
                <w:szCs w:val="24"/>
              </w:rPr>
            </w:pPr>
            <w:r>
              <w:rPr>
                <w:rFonts w:ascii="Times New Roman" w:hAnsi="Times New Roman"/>
                <w:b/>
                <w:sz w:val="24"/>
                <w:szCs w:val="24"/>
              </w:rPr>
              <w:t>TRƯỞNG BAN</w:t>
            </w:r>
          </w:p>
          <w:p w:rsidR="00DE26A3" w:rsidRDefault="00DE26A3" w:rsidP="00370D30">
            <w:pPr>
              <w:spacing w:line="288" w:lineRule="auto"/>
              <w:rPr>
                <w:rFonts w:ascii="Times New Roman" w:hAnsi="Times New Roman"/>
                <w:sz w:val="20"/>
                <w:szCs w:val="20"/>
              </w:rPr>
            </w:pPr>
          </w:p>
          <w:p w:rsidR="00DE26A3" w:rsidRDefault="00DE26A3" w:rsidP="00370D30">
            <w:pPr>
              <w:spacing w:line="288" w:lineRule="auto"/>
              <w:rPr>
                <w:rFonts w:ascii="Times New Roman" w:hAnsi="Times New Roman"/>
                <w:sz w:val="20"/>
                <w:szCs w:val="20"/>
              </w:rPr>
            </w:pPr>
          </w:p>
          <w:p w:rsidR="00DE26A3" w:rsidRDefault="00DE26A3" w:rsidP="00370D30">
            <w:pPr>
              <w:spacing w:line="288" w:lineRule="auto"/>
              <w:rPr>
                <w:rFonts w:ascii="Times New Roman" w:hAnsi="Times New Roman"/>
                <w:sz w:val="20"/>
                <w:szCs w:val="20"/>
              </w:rPr>
            </w:pPr>
          </w:p>
          <w:p w:rsidR="00DE26A3" w:rsidRDefault="00DE26A3" w:rsidP="00370D30">
            <w:pPr>
              <w:spacing w:line="288" w:lineRule="auto"/>
              <w:rPr>
                <w:rFonts w:ascii="Times New Roman" w:hAnsi="Times New Roman"/>
                <w:sz w:val="20"/>
                <w:szCs w:val="20"/>
              </w:rPr>
            </w:pPr>
          </w:p>
          <w:p w:rsidR="00DE26A3" w:rsidRDefault="00DE26A3" w:rsidP="00370D30">
            <w:pPr>
              <w:spacing w:line="288" w:lineRule="auto"/>
              <w:rPr>
                <w:rFonts w:ascii="Times New Roman" w:hAnsi="Times New Roman"/>
                <w:sz w:val="20"/>
                <w:szCs w:val="20"/>
              </w:rPr>
            </w:pPr>
          </w:p>
          <w:p w:rsidR="00DE26A3" w:rsidRDefault="00DE26A3" w:rsidP="00370D30">
            <w:pPr>
              <w:spacing w:line="288" w:lineRule="auto"/>
              <w:rPr>
                <w:rFonts w:ascii="Times New Roman" w:hAnsi="Times New Roman"/>
                <w:sz w:val="20"/>
                <w:szCs w:val="20"/>
              </w:rPr>
            </w:pPr>
          </w:p>
          <w:p w:rsidR="00DE26A3" w:rsidRPr="0021336F" w:rsidRDefault="00DE26A3" w:rsidP="00370D30">
            <w:pPr>
              <w:spacing w:line="288" w:lineRule="auto"/>
              <w:jc w:val="center"/>
              <w:rPr>
                <w:rFonts w:ascii="Times New Roman" w:hAnsi="Times New Roman"/>
                <w:b/>
                <w:sz w:val="24"/>
                <w:szCs w:val="24"/>
              </w:rPr>
            </w:pPr>
            <w:r w:rsidRPr="0021336F">
              <w:rPr>
                <w:rFonts w:ascii="Times New Roman" w:hAnsi="Times New Roman"/>
                <w:b/>
                <w:sz w:val="24"/>
                <w:szCs w:val="24"/>
              </w:rPr>
              <w:t>PHÓ CHỦ TỊCH UBND HUYỆN</w:t>
            </w:r>
          </w:p>
          <w:p w:rsidR="00DE26A3" w:rsidRPr="00EB56DD" w:rsidRDefault="00DE26A3" w:rsidP="00370D30">
            <w:pPr>
              <w:spacing w:line="288" w:lineRule="auto"/>
              <w:jc w:val="center"/>
              <w:rPr>
                <w:rFonts w:ascii="Times New Roman" w:hAnsi="Times New Roman"/>
                <w:b/>
                <w:sz w:val="26"/>
                <w:szCs w:val="26"/>
              </w:rPr>
            </w:pPr>
            <w:r w:rsidRPr="0021336F">
              <w:rPr>
                <w:rFonts w:ascii="Times New Roman" w:hAnsi="Times New Roman"/>
                <w:b/>
                <w:sz w:val="24"/>
                <w:szCs w:val="24"/>
              </w:rPr>
              <w:t>CHU MINH ĐỨC</w:t>
            </w:r>
          </w:p>
        </w:tc>
      </w:tr>
    </w:tbl>
    <w:p w:rsidR="00DE26A3" w:rsidRPr="00693561" w:rsidRDefault="00DE26A3" w:rsidP="00DE26A3">
      <w:pPr>
        <w:tabs>
          <w:tab w:val="left" w:pos="7315"/>
        </w:tabs>
        <w:spacing w:line="288" w:lineRule="auto"/>
        <w:rPr>
          <w:rFonts w:ascii="Times New Roman" w:hAnsi="Times New Roman"/>
        </w:rPr>
      </w:pPr>
    </w:p>
    <w:p w:rsidR="00DA0DA4" w:rsidRDefault="00DA0DA4"/>
    <w:sectPr w:rsidR="00DA0DA4" w:rsidSect="00604C19">
      <w:footerReference w:type="even" r:id="rId8"/>
      <w:footerReference w:type="default" r:id="rId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7ED" w:rsidRDefault="007637ED">
      <w:r>
        <w:separator/>
      </w:r>
    </w:p>
  </w:endnote>
  <w:endnote w:type="continuationSeparator" w:id="0">
    <w:p w:rsidR="007637ED" w:rsidRDefault="0076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5A8" w:rsidRDefault="00EA331D" w:rsidP="007065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65A8" w:rsidRDefault="007637ED" w:rsidP="007065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5A8" w:rsidRDefault="00EA331D" w:rsidP="007065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49DF">
      <w:rPr>
        <w:rStyle w:val="PageNumber"/>
        <w:noProof/>
      </w:rPr>
      <w:t>1</w:t>
    </w:r>
    <w:r>
      <w:rPr>
        <w:rStyle w:val="PageNumber"/>
      </w:rPr>
      <w:fldChar w:fldCharType="end"/>
    </w:r>
  </w:p>
  <w:p w:rsidR="007065A8" w:rsidRDefault="007637ED" w:rsidP="007065A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7ED" w:rsidRDefault="007637ED">
      <w:r>
        <w:separator/>
      </w:r>
    </w:p>
  </w:footnote>
  <w:footnote w:type="continuationSeparator" w:id="0">
    <w:p w:rsidR="007637ED" w:rsidRDefault="00763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3CC2"/>
    <w:multiLevelType w:val="hybridMultilevel"/>
    <w:tmpl w:val="828A5016"/>
    <w:lvl w:ilvl="0" w:tplc="13CCC53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nsid w:val="270B7EA4"/>
    <w:multiLevelType w:val="hybridMultilevel"/>
    <w:tmpl w:val="CB94778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497DB9"/>
    <w:multiLevelType w:val="hybridMultilevel"/>
    <w:tmpl w:val="4B60F20E"/>
    <w:lvl w:ilvl="0" w:tplc="613CCF96">
      <w:start w:val="1"/>
      <w:numFmt w:val="upperRoman"/>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6A3"/>
    <w:rsid w:val="00002DE4"/>
    <w:rsid w:val="000049DF"/>
    <w:rsid w:val="000C4190"/>
    <w:rsid w:val="001146B6"/>
    <w:rsid w:val="0019515A"/>
    <w:rsid w:val="002C78BB"/>
    <w:rsid w:val="003A5FAD"/>
    <w:rsid w:val="003F7C19"/>
    <w:rsid w:val="00432C2B"/>
    <w:rsid w:val="00530CDF"/>
    <w:rsid w:val="005D2473"/>
    <w:rsid w:val="00604C19"/>
    <w:rsid w:val="00610E22"/>
    <w:rsid w:val="006818B0"/>
    <w:rsid w:val="006D3E28"/>
    <w:rsid w:val="00730829"/>
    <w:rsid w:val="007637ED"/>
    <w:rsid w:val="007852EF"/>
    <w:rsid w:val="00790854"/>
    <w:rsid w:val="00843473"/>
    <w:rsid w:val="008B7C2B"/>
    <w:rsid w:val="008F6020"/>
    <w:rsid w:val="009862CF"/>
    <w:rsid w:val="00AD326A"/>
    <w:rsid w:val="00BC4026"/>
    <w:rsid w:val="00CA3DE4"/>
    <w:rsid w:val="00D23FB8"/>
    <w:rsid w:val="00D85905"/>
    <w:rsid w:val="00DA0DA4"/>
    <w:rsid w:val="00DD2BF0"/>
    <w:rsid w:val="00DE26A3"/>
    <w:rsid w:val="00E03FFF"/>
    <w:rsid w:val="00EA331D"/>
    <w:rsid w:val="00EE7858"/>
    <w:rsid w:val="00FC5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6A3"/>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E26A3"/>
    <w:pPr>
      <w:tabs>
        <w:tab w:val="center" w:pos="4320"/>
        <w:tab w:val="right" w:pos="8640"/>
      </w:tabs>
    </w:pPr>
  </w:style>
  <w:style w:type="character" w:customStyle="1" w:styleId="FooterChar">
    <w:name w:val="Footer Char"/>
    <w:basedOn w:val="DefaultParagraphFont"/>
    <w:link w:val="Footer"/>
    <w:rsid w:val="00DE26A3"/>
    <w:rPr>
      <w:rFonts w:ascii=".VnTime" w:eastAsia="Times New Roman" w:hAnsi=".VnTime" w:cs="Times New Roman"/>
      <w:szCs w:val="28"/>
    </w:rPr>
  </w:style>
  <w:style w:type="character" w:styleId="PageNumber">
    <w:name w:val="page number"/>
    <w:basedOn w:val="DefaultParagraphFont"/>
    <w:rsid w:val="00DE26A3"/>
  </w:style>
  <w:style w:type="paragraph" w:styleId="ListParagraph">
    <w:name w:val="List Paragraph"/>
    <w:basedOn w:val="Normal"/>
    <w:uiPriority w:val="34"/>
    <w:qFormat/>
    <w:rsid w:val="00DE26A3"/>
    <w:pPr>
      <w:ind w:left="720"/>
      <w:contextualSpacing/>
    </w:pPr>
  </w:style>
  <w:style w:type="table" w:styleId="TableGrid">
    <w:name w:val="Table Grid"/>
    <w:basedOn w:val="TableNormal"/>
    <w:uiPriority w:val="59"/>
    <w:rsid w:val="00DE2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49DF"/>
    <w:rPr>
      <w:rFonts w:ascii="Tahoma" w:hAnsi="Tahoma" w:cs="Tahoma"/>
      <w:sz w:val="16"/>
      <w:szCs w:val="16"/>
    </w:rPr>
  </w:style>
  <w:style w:type="character" w:customStyle="1" w:styleId="BalloonTextChar">
    <w:name w:val="Balloon Text Char"/>
    <w:basedOn w:val="DefaultParagraphFont"/>
    <w:link w:val="BalloonText"/>
    <w:uiPriority w:val="99"/>
    <w:semiHidden/>
    <w:rsid w:val="000049D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6A3"/>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E26A3"/>
    <w:pPr>
      <w:tabs>
        <w:tab w:val="center" w:pos="4320"/>
        <w:tab w:val="right" w:pos="8640"/>
      </w:tabs>
    </w:pPr>
  </w:style>
  <w:style w:type="character" w:customStyle="1" w:styleId="FooterChar">
    <w:name w:val="Footer Char"/>
    <w:basedOn w:val="DefaultParagraphFont"/>
    <w:link w:val="Footer"/>
    <w:rsid w:val="00DE26A3"/>
    <w:rPr>
      <w:rFonts w:ascii=".VnTime" w:eastAsia="Times New Roman" w:hAnsi=".VnTime" w:cs="Times New Roman"/>
      <w:szCs w:val="28"/>
    </w:rPr>
  </w:style>
  <w:style w:type="character" w:styleId="PageNumber">
    <w:name w:val="page number"/>
    <w:basedOn w:val="DefaultParagraphFont"/>
    <w:rsid w:val="00DE26A3"/>
  </w:style>
  <w:style w:type="paragraph" w:styleId="ListParagraph">
    <w:name w:val="List Paragraph"/>
    <w:basedOn w:val="Normal"/>
    <w:uiPriority w:val="34"/>
    <w:qFormat/>
    <w:rsid w:val="00DE26A3"/>
    <w:pPr>
      <w:ind w:left="720"/>
      <w:contextualSpacing/>
    </w:pPr>
  </w:style>
  <w:style w:type="table" w:styleId="TableGrid">
    <w:name w:val="Table Grid"/>
    <w:basedOn w:val="TableNormal"/>
    <w:uiPriority w:val="59"/>
    <w:rsid w:val="00DE2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49DF"/>
    <w:rPr>
      <w:rFonts w:ascii="Tahoma" w:hAnsi="Tahoma" w:cs="Tahoma"/>
      <w:sz w:val="16"/>
      <w:szCs w:val="16"/>
    </w:rPr>
  </w:style>
  <w:style w:type="character" w:customStyle="1" w:styleId="BalloonTextChar">
    <w:name w:val="Balloon Text Char"/>
    <w:basedOn w:val="DefaultParagraphFont"/>
    <w:link w:val="BalloonText"/>
    <w:uiPriority w:val="99"/>
    <w:semiHidden/>
    <w:rsid w:val="000049D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2147</Words>
  <Characters>12242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10</cp:revision>
  <cp:lastPrinted>2020-04-29T01:19:00Z</cp:lastPrinted>
  <dcterms:created xsi:type="dcterms:W3CDTF">2020-04-25T14:34:00Z</dcterms:created>
  <dcterms:modified xsi:type="dcterms:W3CDTF">2020-04-29T01:20:00Z</dcterms:modified>
</cp:coreProperties>
</file>